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F30" w:rsidRPr="00631F30" w:rsidRDefault="00631F30" w:rsidP="00631F30">
      <w:pPr>
        <w:spacing w:after="0" w:line="240" w:lineRule="auto"/>
        <w:rPr>
          <w:rFonts w:ascii="Verdana" w:eastAsia="Times New Roman" w:hAnsi="Verdana" w:cs="Times New Roman"/>
          <w:sz w:val="20"/>
          <w:szCs w:val="20"/>
        </w:rPr>
      </w:pPr>
      <w:r>
        <w:rPr>
          <w:rFonts w:ascii="Verdana" w:eastAsia="Times New Roman" w:hAnsi="Verdana" w:cs="Times New Roman"/>
          <w:sz w:val="20"/>
        </w:rPr>
        <w:t xml:space="preserve"> </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(6)</w:t>
      </w:r>
      <w:r w:rsidRPr="00631F30">
        <w:rPr>
          <w:rFonts w:ascii="Verdana" w:eastAsia="Times New Roman" w:hAnsi="Verdana" w:cs="Times New Roman"/>
          <w:sz w:val="20"/>
        </w:rPr>
        <w:t> </w:t>
      </w:r>
      <w:r w:rsidRPr="00631F30">
        <w:rPr>
          <w:rFonts w:ascii="Verdana" w:eastAsia="Times New Roman" w:hAnsi="Verdana" w:cs="Times New Roman"/>
          <w:sz w:val="20"/>
        </w:rPr>
        <w:t>CITIZENS PROPERTY INSURANCE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The public purpose of this subsection is to ensure that there is an orderly market for property insurance for residents and businesses of this state.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w:t>
      </w:r>
      <w:r w:rsidRPr="00631F30">
        <w:rPr>
          <w:rFonts w:ascii="Verdana" w:eastAsia="Times New Roman" w:hAnsi="Verdana" w:cs="Times New Roman"/>
          <w:sz w:val="20"/>
        </w:rPr>
        <w:t> </w:t>
      </w:r>
      <w:r w:rsidRPr="00631F30">
        <w:rPr>
          <w:rFonts w:ascii="Verdana" w:eastAsia="Times New Roman" w:hAnsi="Verdana" w:cs="Times New Roman"/>
          <w:sz w:val="20"/>
        </w:rPr>
        <w:t>The Legislature finds that private insurers are unwilling or unable to provide affordable property insurance coverage in this state to the extent sought and needed. The absence of affordable property insurance threatens the public health, safety, and welfare and likewise threatens the economic health of the state. The state therefore has a compelling public interest and a public purpose to assist in assuring that property in the state is insured and that it is insured at affordable rates so as to facilitate the remediation, reconstruction, and replacement of damaged or destroyed property in order to reduce or avoid the negative effects otherwise resulting to the public health, safety, and welfare, to the economy of the state, and to the revenues of the state and local governments which are needed to provide for the public welfare. It is necessary, therefore, to provide affordable property insurance to applicants who are in good faith entitled to procure insurance through the voluntary market but are unable to do so. The Legislature intends, therefore, that affordable property insurance be provided and that it continue to be provided, as long as necessary, through Citizens Property Insurance Corporation, a government entity that is an integral part of the state, and that is not a private insurance company. To that end, the corporation shall strive to increase the availability of affordable property insurance in this state, while achieving efficiencies and economies, and while providing service to policyholders, applicants, and agents which is no less than the quality generally provided in the voluntary market, for the achievement of the foregoing public purposes. Because it is essential for this government entity to have the maximum financial resources to pay claims following a catastrophic hurricane, it is the intent of the Legislature that the corporation continue to be an integral part of the state and that the income of the corporation be exempt from federal income taxation and that interest on the debt obligations issued by the corporation be exempt from federal income taxation.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The Residential Property and Casualty Joint Underwriting Association originally created by this statute shall be known as the Citizens Property Insurance Corporation. The corporation shall provide insurance for residential and commercial property, for applicants who are entitled, but, in good faith, are unable to procure insurance through the voluntary market. The corporation shall operate pursuant to a plan of operation approved by order of the Financial Services Commission. The plan is subject to continuous review by the commission. The commission may, by order, withdraw approval of all or part of a plan if the commission determines that conditions have changed since approval was granted and that the purposes of the plan require changes in the plan. For the purposes of this subsection, residential coverage includes both personal lines residential coverage, which consists of the type of coverage provided by homeowner’s, mobile home owner’s, dwelling, tenant’s, condominium unit owner’s, and similar policies; and commercial lines residential coverage, which consists of the type of coverage provided by condominium association, apartment building, and similar policies.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3.</w:t>
      </w:r>
      <w:r w:rsidRPr="00631F30">
        <w:rPr>
          <w:rFonts w:ascii="Verdana" w:eastAsia="Times New Roman" w:hAnsi="Verdana" w:cs="Times New Roman"/>
          <w:sz w:val="20"/>
        </w:rPr>
        <w:t> </w:t>
      </w:r>
      <w:r w:rsidRPr="00631F30">
        <w:rPr>
          <w:rFonts w:ascii="Verdana" w:eastAsia="Times New Roman" w:hAnsi="Verdana" w:cs="Times New Roman"/>
          <w:sz w:val="20"/>
        </w:rPr>
        <w:t xml:space="preserve">Effective January 1, 2009, a personal lines residential structure that has a dwelling replacement cost of $2 million or more, or a single condominium unit that has a combined dwelling and contents replacement cost of $2 million or more is not eligible for coverage by the corporation. Such dwellings insured by the corporation on December 31, 2008, may continue to be covered by the corporation until the end of the policy term. However, such dwellings may reapply and obtain coverage if the property owner provides the corporation with a sworn affidavit from one or more insurance agents, on a form provided by the corporation, stating that the agents have made their best efforts to obtain coverage and that the property has been rejected for coverage by at least one authorized insurer and at least three surplus lines insurers. If such conditions are met, the dwelling may be insured by the corporation for up to 3 years, after which time the dwelling is ineligible for coverage. </w:t>
      </w:r>
      <w:r w:rsidRPr="00631F30">
        <w:rPr>
          <w:rFonts w:ascii="Verdana" w:eastAsia="Times New Roman" w:hAnsi="Verdana" w:cs="Times New Roman"/>
          <w:sz w:val="20"/>
        </w:rPr>
        <w:lastRenderedPageBreak/>
        <w:t>The office shall approve the method used by the corporation for valuing the dwelling replacement cost for the purposes of this subparagraph. If a policyholder is insured by the corporation prior to being determined to be ineligible pursuant to this subparagraph and such policyholder files a lawsuit challenging the determination, the policyholder may remain insured by the corporation until the conclusion of the litigation.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4.</w:t>
      </w:r>
      <w:r w:rsidRPr="00631F30">
        <w:rPr>
          <w:rFonts w:ascii="Verdana" w:eastAsia="Times New Roman" w:hAnsi="Verdana" w:cs="Times New Roman"/>
          <w:sz w:val="20"/>
        </w:rPr>
        <w:t> </w:t>
      </w:r>
      <w:r w:rsidRPr="00631F30">
        <w:rPr>
          <w:rFonts w:ascii="Verdana" w:eastAsia="Times New Roman" w:hAnsi="Verdana" w:cs="Times New Roman"/>
          <w:sz w:val="20"/>
        </w:rPr>
        <w:t>It is the intent of the Legislature that policyholders, applicants, and agents of the corporation receive service and treatment of the highest possible level but never less than that generally provided in the voluntary market. It is also intended that the corporation be held to service standards no less than those applied to insurers in the voluntary market by the office with respect to responsiveness, timeliness, customer courtesy, and overall dealings with policyholders, applicants, or agents of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5.</w:t>
      </w:r>
      <w:r w:rsidRPr="00631F30">
        <w:rPr>
          <w:rFonts w:ascii="Verdana" w:eastAsia="Times New Roman" w:hAnsi="Verdana" w:cs="Times New Roman"/>
          <w:sz w:val="20"/>
        </w:rPr>
        <w:t> </w:t>
      </w:r>
      <w:r w:rsidRPr="00631F30">
        <w:rPr>
          <w:rFonts w:ascii="Verdana" w:eastAsia="Times New Roman" w:hAnsi="Verdana" w:cs="Times New Roman"/>
          <w:sz w:val="20"/>
        </w:rPr>
        <w:t>Effective January 1, 2009, a personal lines residential structure that is located in the “wind-borne debris region,” as defined in s. 1609.2, International Building Code (2006), and that has an insured value on the structure of $750,000 or more is not eligible for coverage by the corporation unless the structure has opening protections as required under the Florida Building Code for a newly constructed residential structure in that area. A residential structure shall be deemed to comply with this subparagraph if it has shutters or opening protections on all openings and if such opening protections complied with the Florida Building Code at the time they were installed.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6.</w:t>
      </w:r>
      <w:r w:rsidRPr="00631F30">
        <w:rPr>
          <w:rFonts w:ascii="Verdana" w:eastAsia="Times New Roman" w:hAnsi="Verdana" w:cs="Times New Roman"/>
          <w:sz w:val="20"/>
        </w:rPr>
        <w:t> </w:t>
      </w:r>
      <w:r w:rsidRPr="00631F30">
        <w:rPr>
          <w:rFonts w:ascii="Verdana" w:eastAsia="Times New Roman" w:hAnsi="Verdana" w:cs="Times New Roman"/>
          <w:sz w:val="20"/>
        </w:rPr>
        <w:t>For any claim filed under any policy of the corporation, a public adjuster may not charge, agree to, or accept any compensation, payment, commission, fee, or other thing of value greater than 10 percent of the additional amount actually paid over the amount that was originally offered by the corporation for any one claim.</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(b)1.</w:t>
      </w:r>
      <w:r w:rsidRPr="00631F30">
        <w:rPr>
          <w:rFonts w:ascii="Verdana" w:eastAsia="Times New Roman" w:hAnsi="Verdana" w:cs="Times New Roman"/>
          <w:sz w:val="20"/>
        </w:rPr>
        <w:t> </w:t>
      </w:r>
      <w:r w:rsidRPr="00631F30">
        <w:rPr>
          <w:rFonts w:ascii="Verdana" w:eastAsia="Times New Roman" w:hAnsi="Verdana" w:cs="Times New Roman"/>
          <w:sz w:val="20"/>
        </w:rPr>
        <w:t xml:space="preserve">All insurers authorized to write one or more subject lines of business in this state are subject to assessment by the corporation and, for the purposes of this subsection, are referred to collectively as “assessable insurers.” Insurers writing one or more subject lines of business in this state pursuant to part VIII of chapter 626 are not assessable insurers, but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who procure one or more subject lines of business in this state pursuant to part VIII of chapter 626 are subject to assessment by the corporation and are referred to collectively as “assessable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An insurer’s assessment liability begins on the first day of the calendar year following the year in which the insurer was issued a certificate of authority to transact insurance for subject lines of business in this state and terminates 1 year after the end of the first calendar year during which the insurer no longer holds a certificate of authority to transact insurance for subject lines of business in this state.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2.a.</w:t>
      </w:r>
      <w:r w:rsidRPr="00631F30">
        <w:rPr>
          <w:rFonts w:ascii="Verdana" w:eastAsia="Times New Roman" w:hAnsi="Verdana" w:cs="Times New Roman"/>
          <w:sz w:val="20"/>
        </w:rPr>
        <w:t> </w:t>
      </w:r>
      <w:r w:rsidRPr="00631F30">
        <w:rPr>
          <w:rFonts w:ascii="Verdana" w:eastAsia="Times New Roman" w:hAnsi="Verdana" w:cs="Times New Roman"/>
          <w:sz w:val="20"/>
        </w:rPr>
        <w:t>All revenues, assets, liabilities, losses, and expenses of the corporation shall be divided into three separate accounts as follows: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w:t>
      </w:r>
      <w:r w:rsidRPr="00631F30">
        <w:rPr>
          <w:rFonts w:ascii="Verdana" w:eastAsia="Times New Roman" w:hAnsi="Verdana" w:cs="Times New Roman"/>
          <w:sz w:val="20"/>
        </w:rPr>
        <w:t> </w:t>
      </w:r>
      <w:r w:rsidRPr="00631F30">
        <w:rPr>
          <w:rFonts w:ascii="Verdana" w:eastAsia="Times New Roman" w:hAnsi="Verdana" w:cs="Times New Roman"/>
          <w:sz w:val="20"/>
        </w:rPr>
        <w:t xml:space="preserve">A personal lines account for personal residential policies issued by the corporation, or issued by the Residential Property and Casualty Joint Underwriting Association and renewed by the corporation, which provides comprehensive, </w:t>
      </w:r>
      <w:proofErr w:type="spellStart"/>
      <w:r w:rsidRPr="00631F30">
        <w:rPr>
          <w:rFonts w:ascii="Verdana" w:eastAsia="Times New Roman" w:hAnsi="Verdana" w:cs="Times New Roman"/>
          <w:sz w:val="20"/>
        </w:rPr>
        <w:t>multiperil</w:t>
      </w:r>
      <w:proofErr w:type="spellEnd"/>
      <w:r w:rsidRPr="00631F30">
        <w:rPr>
          <w:rFonts w:ascii="Verdana" w:eastAsia="Times New Roman" w:hAnsi="Verdana" w:cs="Times New Roman"/>
          <w:sz w:val="20"/>
        </w:rPr>
        <w:t xml:space="preserve"> coverage on risks that are not located in areas eligible for coverage by the Florida Windstorm Underwriting Association as those areas were defined on January 1, 2002, and for policies that do not provide coverage for the peril of wind on risks that are located in such areas;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(II)</w:t>
      </w:r>
      <w:r w:rsidRPr="00631F30">
        <w:rPr>
          <w:rFonts w:ascii="Verdana" w:eastAsia="Times New Roman" w:hAnsi="Verdana" w:cs="Times New Roman"/>
          <w:sz w:val="20"/>
        </w:rPr>
        <w:t> </w:t>
      </w:r>
      <w:r w:rsidRPr="00631F30">
        <w:rPr>
          <w:rFonts w:ascii="Verdana" w:eastAsia="Times New Roman" w:hAnsi="Verdana" w:cs="Times New Roman"/>
          <w:sz w:val="20"/>
        </w:rPr>
        <w:t>A commercial lines account for commercial residential and commercial nonresidential policies issued by the corporation, or issued by the Residential Property and Casualty Joint Underwriting Association and renewed by the corporation, which provides coverage for basic property perils on risks that are not located in areas eligible for coverage by the Florida Windstorm Underwriting Association as those areas were defined on January 1, 2002, and for policies that do not provide coverage for the peril of wind on risks that are located in such areas; and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(III)</w:t>
      </w:r>
      <w:r w:rsidRPr="00631F30">
        <w:rPr>
          <w:rFonts w:ascii="Verdana" w:eastAsia="Times New Roman" w:hAnsi="Verdana" w:cs="Times New Roman"/>
          <w:sz w:val="20"/>
        </w:rPr>
        <w:t> </w:t>
      </w:r>
      <w:r w:rsidRPr="00631F30">
        <w:rPr>
          <w:rFonts w:ascii="Verdana" w:eastAsia="Times New Roman" w:hAnsi="Verdana" w:cs="Times New Roman"/>
          <w:sz w:val="20"/>
        </w:rPr>
        <w:t xml:space="preserve">A coastal account for personal residential policies and commercial residential and commercial nonresidential property policies issued by the corporation, or transferred to the corporation, which provides coverage for the peril of wind on risks that are located in areas eligible for coverage by the Florida Windstorm Underwriting Association as those areas were </w:t>
      </w:r>
      <w:r w:rsidRPr="00631F30">
        <w:rPr>
          <w:rFonts w:ascii="Verdana" w:eastAsia="Times New Roman" w:hAnsi="Verdana" w:cs="Times New Roman"/>
          <w:sz w:val="20"/>
        </w:rPr>
        <w:lastRenderedPageBreak/>
        <w:t xml:space="preserve">defined on January 1, 2002. The corporation may offer policies that provide </w:t>
      </w:r>
      <w:proofErr w:type="spellStart"/>
      <w:r w:rsidRPr="00631F30">
        <w:rPr>
          <w:rFonts w:ascii="Verdana" w:eastAsia="Times New Roman" w:hAnsi="Verdana" w:cs="Times New Roman"/>
          <w:sz w:val="20"/>
        </w:rPr>
        <w:t>multiperil</w:t>
      </w:r>
      <w:proofErr w:type="spellEnd"/>
      <w:r w:rsidRPr="00631F30">
        <w:rPr>
          <w:rFonts w:ascii="Verdana" w:eastAsia="Times New Roman" w:hAnsi="Verdana" w:cs="Times New Roman"/>
          <w:sz w:val="20"/>
        </w:rPr>
        <w:t xml:space="preserve"> coverage and the corporation shall continue to offer policies that provide coverage only for the peril of wind for risks located in areas eligible for coverage in the coastal account. In issuing </w:t>
      </w:r>
      <w:proofErr w:type="spellStart"/>
      <w:r w:rsidRPr="00631F30">
        <w:rPr>
          <w:rFonts w:ascii="Verdana" w:eastAsia="Times New Roman" w:hAnsi="Verdana" w:cs="Times New Roman"/>
          <w:sz w:val="20"/>
        </w:rPr>
        <w:t>multiperil</w:t>
      </w:r>
      <w:proofErr w:type="spellEnd"/>
      <w:r w:rsidRPr="00631F30">
        <w:rPr>
          <w:rFonts w:ascii="Verdana" w:eastAsia="Times New Roman" w:hAnsi="Verdana" w:cs="Times New Roman"/>
          <w:sz w:val="20"/>
        </w:rPr>
        <w:t xml:space="preserve"> coverage, the corporation may use its approved policy forms and rates for the personal lines account. An applicant or insured who is eligible to purchase a </w:t>
      </w:r>
      <w:proofErr w:type="spellStart"/>
      <w:r w:rsidRPr="00631F30">
        <w:rPr>
          <w:rFonts w:ascii="Verdana" w:eastAsia="Times New Roman" w:hAnsi="Verdana" w:cs="Times New Roman"/>
          <w:sz w:val="20"/>
        </w:rPr>
        <w:t>multiperil</w:t>
      </w:r>
      <w:proofErr w:type="spellEnd"/>
      <w:r w:rsidRPr="00631F30">
        <w:rPr>
          <w:rFonts w:ascii="Verdana" w:eastAsia="Times New Roman" w:hAnsi="Verdana" w:cs="Times New Roman"/>
          <w:sz w:val="20"/>
        </w:rPr>
        <w:t xml:space="preserve"> policy from the corporation may purchase a </w:t>
      </w:r>
      <w:proofErr w:type="spellStart"/>
      <w:r w:rsidRPr="00631F30">
        <w:rPr>
          <w:rFonts w:ascii="Verdana" w:eastAsia="Times New Roman" w:hAnsi="Verdana" w:cs="Times New Roman"/>
          <w:sz w:val="20"/>
        </w:rPr>
        <w:t>multiperil</w:t>
      </w:r>
      <w:proofErr w:type="spellEnd"/>
      <w:r w:rsidRPr="00631F30">
        <w:rPr>
          <w:rFonts w:ascii="Verdana" w:eastAsia="Times New Roman" w:hAnsi="Verdana" w:cs="Times New Roman"/>
          <w:sz w:val="20"/>
        </w:rPr>
        <w:t xml:space="preserve"> policy from an authorized insurer without prejudice to the applicant’s or insured’s eligibility to prospectively purchase a policy that provides coverage only for the peril of wind from the corporation. An applicant or insured who is eligible for a corporation policy that provides coverage only for the peril of wind may elect to purchase or retain such policy and also purchase or retain coverage excluding wind from an authorized insurer without prejudice to the applicant’s or insured’s eligibility to prospectively purchase a policy that provides </w:t>
      </w:r>
      <w:proofErr w:type="spellStart"/>
      <w:r w:rsidRPr="00631F30">
        <w:rPr>
          <w:rFonts w:ascii="Verdana" w:eastAsia="Times New Roman" w:hAnsi="Verdana" w:cs="Times New Roman"/>
          <w:sz w:val="20"/>
        </w:rPr>
        <w:t>multiperil</w:t>
      </w:r>
      <w:proofErr w:type="spellEnd"/>
      <w:r w:rsidRPr="00631F30">
        <w:rPr>
          <w:rFonts w:ascii="Verdana" w:eastAsia="Times New Roman" w:hAnsi="Verdana" w:cs="Times New Roman"/>
          <w:sz w:val="20"/>
        </w:rPr>
        <w:t xml:space="preserve"> coverage from the corporation. It is the goal of the Legislature that there be an overall average savings of 10 percent or more for a policyholder who currently has a wind-only policy with the corporation, and an ex-wind policy with a voluntary insurer or the corporation, and who obtains a </w:t>
      </w:r>
      <w:proofErr w:type="spellStart"/>
      <w:r w:rsidRPr="00631F30">
        <w:rPr>
          <w:rFonts w:ascii="Verdana" w:eastAsia="Times New Roman" w:hAnsi="Verdana" w:cs="Times New Roman"/>
          <w:sz w:val="20"/>
        </w:rPr>
        <w:t>multiperil</w:t>
      </w:r>
      <w:proofErr w:type="spellEnd"/>
      <w:r w:rsidRPr="00631F30">
        <w:rPr>
          <w:rFonts w:ascii="Verdana" w:eastAsia="Times New Roman" w:hAnsi="Verdana" w:cs="Times New Roman"/>
          <w:sz w:val="20"/>
        </w:rPr>
        <w:t xml:space="preserve"> policy from the corporation. It is the intent of the Legislature that the offer of </w:t>
      </w:r>
      <w:proofErr w:type="spellStart"/>
      <w:r w:rsidRPr="00631F30">
        <w:rPr>
          <w:rFonts w:ascii="Verdana" w:eastAsia="Times New Roman" w:hAnsi="Verdana" w:cs="Times New Roman"/>
          <w:sz w:val="20"/>
        </w:rPr>
        <w:t>multiperil</w:t>
      </w:r>
      <w:proofErr w:type="spellEnd"/>
      <w:r w:rsidRPr="00631F30">
        <w:rPr>
          <w:rFonts w:ascii="Verdana" w:eastAsia="Times New Roman" w:hAnsi="Verdana" w:cs="Times New Roman"/>
          <w:sz w:val="20"/>
        </w:rPr>
        <w:t xml:space="preserve"> coverage in the coastal account be made and implemented in a manner that does not adversely affect the tax-exempt status of the corporation or creditworthiness of or security for currently outstanding financing obligations or credit facilities of the coastal account, the personal lines account, or the commercial lines account. The coastal account must also include quota share primary insurance under subparagraph (c)2. The area eligible for coverage under the coastal account also includes the area within Port Canaveral, which is bordered on the south by the City of Cape Canaveral, bordered on the west by the Banana River, and bordered on the north by Federal Government property.</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The three separate accounts must be maintained as long as financing obligations entered into by the Florida Windstorm Underwriting Association or Residential Property and Casualty Joint Underwriting Association are outstanding, in accordance with the terms of the corresponding financing documents. If the financing obligations are no longer outstanding, the corporation may use a single account for all revenues, assets, liabilities, losses, and expenses of the corporation. Consistent with this subparagraph and prudent investment policies that minimize the cost of carrying debt, the board shall exercise its best efforts to retire existing debt or obtain the approval of necessary parties to amend the terms of existing debt, so as to structure the most efficient plan to consolidate the three separate accounts into a single account.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c.</w:t>
      </w:r>
      <w:r w:rsidRPr="00631F30">
        <w:rPr>
          <w:rFonts w:ascii="Verdana" w:eastAsia="Times New Roman" w:hAnsi="Verdana" w:cs="Times New Roman"/>
          <w:sz w:val="20"/>
        </w:rPr>
        <w:t> </w:t>
      </w:r>
      <w:r w:rsidRPr="00631F30">
        <w:rPr>
          <w:rFonts w:ascii="Verdana" w:eastAsia="Times New Roman" w:hAnsi="Verdana" w:cs="Times New Roman"/>
          <w:sz w:val="20"/>
        </w:rPr>
        <w:t>Creditors of the Residential Property and Casualty Joint Underwriting Association and the accounts specified in sub-sub-subparagraphs a.(I) and (II) may have a claim against, and recourse to, those accounts and no claim against, or recourse to, the account referred to in sub-sub-subparagraph a.(III). Creditors of the Florida Windstorm Underwriting Association have a claim against, and recourse to, the account referred to in sub-sub-subparagraph a.(III) and no claim against, or recourse to, the accounts referred to in sub-sub-subparagraphs a.(I) and (II).</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d.</w:t>
      </w:r>
      <w:r w:rsidRPr="00631F30">
        <w:rPr>
          <w:rFonts w:ascii="Verdana" w:eastAsia="Times New Roman" w:hAnsi="Verdana" w:cs="Times New Roman"/>
          <w:sz w:val="20"/>
        </w:rPr>
        <w:t> </w:t>
      </w:r>
      <w:r w:rsidRPr="00631F30">
        <w:rPr>
          <w:rFonts w:ascii="Verdana" w:eastAsia="Times New Roman" w:hAnsi="Verdana" w:cs="Times New Roman"/>
          <w:sz w:val="20"/>
        </w:rPr>
        <w:t>Revenues, assets, liabilities, losses, and expenses not attributable to particular accounts shall be prorated among the accounts.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e.</w:t>
      </w:r>
      <w:r w:rsidRPr="00631F30">
        <w:rPr>
          <w:rFonts w:ascii="Verdana" w:eastAsia="Times New Roman" w:hAnsi="Verdana" w:cs="Times New Roman"/>
          <w:sz w:val="20"/>
        </w:rPr>
        <w:t> </w:t>
      </w:r>
      <w:r w:rsidRPr="00631F30">
        <w:rPr>
          <w:rFonts w:ascii="Verdana" w:eastAsia="Times New Roman" w:hAnsi="Verdana" w:cs="Times New Roman"/>
          <w:sz w:val="20"/>
        </w:rPr>
        <w:t>The Legislature finds that the revenues of the corporation are revenues that are necessary to meet the requirements set forth in documents authorizing the issuance of bonds under this subsection.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f.</w:t>
      </w:r>
      <w:r w:rsidRPr="00631F30">
        <w:rPr>
          <w:rFonts w:ascii="Verdana" w:eastAsia="Times New Roman" w:hAnsi="Verdana" w:cs="Times New Roman"/>
          <w:sz w:val="20"/>
        </w:rPr>
        <w:t> </w:t>
      </w:r>
      <w:r w:rsidRPr="00631F30">
        <w:rPr>
          <w:rFonts w:ascii="Verdana" w:eastAsia="Times New Roman" w:hAnsi="Verdana" w:cs="Times New Roman"/>
          <w:sz w:val="20"/>
        </w:rPr>
        <w:t>No part of the income of the corporation may inure to the benefit of any private person.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3.</w:t>
      </w:r>
      <w:r w:rsidRPr="00631F30">
        <w:rPr>
          <w:rFonts w:ascii="Verdana" w:eastAsia="Times New Roman" w:hAnsi="Verdana" w:cs="Times New Roman"/>
          <w:sz w:val="20"/>
        </w:rPr>
        <w:t> </w:t>
      </w:r>
      <w:r w:rsidRPr="00631F30">
        <w:rPr>
          <w:rFonts w:ascii="Verdana" w:eastAsia="Times New Roman" w:hAnsi="Verdana" w:cs="Times New Roman"/>
          <w:sz w:val="20"/>
        </w:rPr>
        <w:t>With respect to a deficit in an account: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After accounting for the Citizens policyholder surcharge imposed under sub-subparagraph h., if the remaining projected deficit incurred in a particular calendar year: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w:t>
      </w:r>
      <w:r w:rsidRPr="00631F30">
        <w:rPr>
          <w:rFonts w:ascii="Verdana" w:eastAsia="Times New Roman" w:hAnsi="Verdana" w:cs="Times New Roman"/>
          <w:sz w:val="20"/>
        </w:rPr>
        <w:t> </w:t>
      </w:r>
      <w:r w:rsidRPr="00631F30">
        <w:rPr>
          <w:rFonts w:ascii="Verdana" w:eastAsia="Times New Roman" w:hAnsi="Verdana" w:cs="Times New Roman"/>
          <w:sz w:val="20"/>
        </w:rPr>
        <w:t xml:space="preserve">Is not greater than 6 percent of the aggregate statewide direct written premium for the subject lines of business for the prior calendar year, the entire deficit shall be recovered </w:t>
      </w:r>
      <w:r w:rsidRPr="00631F30">
        <w:rPr>
          <w:rFonts w:ascii="Verdana" w:eastAsia="Times New Roman" w:hAnsi="Verdana" w:cs="Times New Roman"/>
          <w:sz w:val="20"/>
        </w:rPr>
        <w:lastRenderedPageBreak/>
        <w:t xml:space="preserve">through regular assessments of assessable insurers under paragraph (q) and assessable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(II)</w:t>
      </w:r>
      <w:r w:rsidRPr="00631F30">
        <w:rPr>
          <w:rFonts w:ascii="Verdana" w:eastAsia="Times New Roman" w:hAnsi="Verdana" w:cs="Times New Roman"/>
          <w:sz w:val="20"/>
        </w:rPr>
        <w:t> </w:t>
      </w:r>
      <w:r w:rsidRPr="00631F30">
        <w:rPr>
          <w:rFonts w:ascii="Verdana" w:eastAsia="Times New Roman" w:hAnsi="Verdana" w:cs="Times New Roman"/>
          <w:sz w:val="20"/>
        </w:rPr>
        <w:t xml:space="preserve">Exceeds 6 percent of the aggregate statewide direct written premium for the subject lines of business for the prior calendar year, the corporation shall levy regular assessments on assessable insurers under paragraph (q) and on assessable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in an amount equal to the greater of 6 percent of the deficit or 6 percent of the aggregate statewide direct written premium for the subject lines of business for the prior calendar year. Any remaining deficit shall be recovered through emergency assessments under sub-subparagraph c.</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 xml:space="preserve">Each assessable insurer’s share of the amount being assessed under sub-subparagraph a. must be in the proportion that the assessable insurer’s direct written premium for the subject lines of business for the year preceding the assessment bears to the aggregate statewide direct written premium for the subject lines of business for that year. The assessment percentage applicable to each assessable insured is the ratio of the amount being assessed under sub-subparagraph a. to the aggregate statewide direct written premium for the subject lines of business for the prior year. Assessments levied by the corporation on assessable insurers under sub-subparagraph a. must be paid as required by the corporation’s plan of operation and paragraph (q). Assessments levied by the corporation on assessable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under sub-subparagraph a. shall be collected by the surplus lines agent at the time the surplus lines agent collects the surplus lines tax required by s. </w:t>
      </w:r>
      <w:hyperlink r:id="rId4" w:history="1">
        <w:r w:rsidRPr="00631F30">
          <w:rPr>
            <w:rFonts w:ascii="Verdana" w:eastAsia="Times New Roman" w:hAnsi="Verdana" w:cs="Times New Roman"/>
            <w:color w:val="0000FF"/>
            <w:sz w:val="20"/>
            <w:u w:val="single"/>
          </w:rPr>
          <w:t>626.932</w:t>
        </w:r>
      </w:hyperlink>
      <w:r w:rsidRPr="00631F30">
        <w:rPr>
          <w:rFonts w:ascii="Verdana" w:eastAsia="Times New Roman" w:hAnsi="Verdana" w:cs="Times New Roman"/>
          <w:sz w:val="20"/>
        </w:rPr>
        <w:t>, and paid to the Florida Surplus Lines Service Office at the time the surplus lines agent pays the surplus lines tax to that office. Upon receipt of regular assessments from surplus lines agents, the Florida Surplus Lines Service Office shall transfer the assessments directly to the corporation as determined by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c.</w:t>
      </w:r>
      <w:r w:rsidRPr="00631F30">
        <w:rPr>
          <w:rFonts w:ascii="Verdana" w:eastAsia="Times New Roman" w:hAnsi="Verdana" w:cs="Times New Roman"/>
          <w:sz w:val="20"/>
        </w:rPr>
        <w:t> </w:t>
      </w:r>
      <w:r w:rsidRPr="00631F30">
        <w:rPr>
          <w:rFonts w:ascii="Verdana" w:eastAsia="Times New Roman" w:hAnsi="Verdana" w:cs="Times New Roman"/>
          <w:sz w:val="20"/>
        </w:rPr>
        <w:t xml:space="preserve">Upon a determination by the board of governors that a deficit in an account exceeds the amount that will be recovered through regular assessments under sub-subparagraph a., plus the amount that is expected to be recovered through surcharges under sub-subparagraph h., the board, after verification by the office, shall levy emergency assessments for as many years as necessary to cover the deficits, to be collected by assessable insurers and the corporation and collected from assessable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upon issuance or renewal of policies for subject lines of business, excluding National Flood Insurance policies. The amount collected in a particular year must be a uniform percentage of that year’s direct written premium for subject lines of business and all accounts of the corporation, excluding National Flood Insurance Program policy premiums, as annually determined by the board and verified by the office. The office shall verify the arithmetic calculations involved in the board’s determination within 30 days after receipt of the information on which the determination was based. Notwithstanding any other provision of law, the corporation and each assessable insurer that writes subject lines of business shall collect emergency assessments from its policyholders without such obligation being affected by any credit, limitation, exemption, or deferment. Emergency assessments levied by the corporation on assessable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shall be collected by the surplus lines agent at the time the surplus lines agent collects the surplus lines tax required by s. </w:t>
      </w:r>
      <w:hyperlink r:id="rId5" w:history="1">
        <w:r w:rsidRPr="00631F30">
          <w:rPr>
            <w:rFonts w:ascii="Verdana" w:eastAsia="Times New Roman" w:hAnsi="Verdana" w:cs="Times New Roman"/>
            <w:color w:val="0000FF"/>
            <w:sz w:val="20"/>
            <w:u w:val="single"/>
          </w:rPr>
          <w:t>626.932</w:t>
        </w:r>
      </w:hyperlink>
      <w:r w:rsidRPr="00631F30">
        <w:rPr>
          <w:rFonts w:ascii="Verdana" w:eastAsia="Times New Roman" w:hAnsi="Verdana" w:cs="Times New Roman"/>
          <w:sz w:val="20"/>
        </w:rPr>
        <w:t xml:space="preserve"> and paid to the Florida Surplus Lines Service Office at the time the surplus lines agent pays the surplus lines tax to that office. The emergency assessments collected shall be transferred directly to the corporation on a periodic basis as determined by the corporation and held by the corporation solely in the applicable account. The aggregate amount of emergency assessments levied for an account under this sub-subparagraph in any calendar year may be less than but not exceed the greater of 10 percent of the amount needed to cover the deficit, plus interest, fees, commissions, required reserves, and other costs associated with financing the original deficit, or 10 percent of the aggregate statewide direct written premium for subject lines of business and all accounts of the corporation for the prior year, plus interest, fees, commissions, required reserves, and other costs associated with financing the deficit.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lastRenderedPageBreak/>
        <w:t>d.</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corporation may pledge the proceeds of assessments, projected recoveries from the Florida Hurricane Catastrophe Fund, other insurance and reinsurance </w:t>
      </w:r>
      <w:proofErr w:type="spellStart"/>
      <w:r w:rsidRPr="00631F30">
        <w:rPr>
          <w:rFonts w:ascii="Verdana" w:eastAsia="Times New Roman" w:hAnsi="Verdana" w:cs="Times New Roman"/>
          <w:sz w:val="20"/>
        </w:rPr>
        <w:t>recoverables</w:t>
      </w:r>
      <w:proofErr w:type="spellEnd"/>
      <w:r w:rsidRPr="00631F30">
        <w:rPr>
          <w:rFonts w:ascii="Verdana" w:eastAsia="Times New Roman" w:hAnsi="Verdana" w:cs="Times New Roman"/>
          <w:sz w:val="20"/>
        </w:rPr>
        <w:t xml:space="preserve">, policyholder surcharges and other surcharges, and other funds available to the corporation as the source of revenue for and to secure bonds issued under paragraph (q), bonds or other indebtedness issued under subparagraph (c)3., or lines of credit or other financing mechanisms issued or created under this subsection, or to retire any other debt incurred as a result of deficits or events giving rise to deficits, or in any other way that the board determines will efficiently recover such deficits. The purpose of the lines of credit or other financing mechanisms is to provide additional resources to assist the corporation in covering claims and expenses attributable to a catastrophe. As used in this subsection, the term “assessments” includes regular assessments under sub-subparagraph a. or subparagraph (q)1. and emergency assessments under </w:t>
      </w:r>
      <w:r w:rsidRPr="00631F30">
        <w:rPr>
          <w:rFonts w:ascii="Verdana" w:eastAsia="Times New Roman" w:hAnsi="Verdana" w:cs="Times New Roman"/>
          <w:sz w:val="20"/>
          <w:vertAlign w:val="superscript"/>
        </w:rPr>
        <w:t>2</w:t>
      </w:r>
      <w:r w:rsidRPr="00631F30">
        <w:rPr>
          <w:rFonts w:ascii="Verdana" w:eastAsia="Times New Roman" w:hAnsi="Verdana" w:cs="Times New Roman"/>
          <w:sz w:val="20"/>
        </w:rPr>
        <w:t xml:space="preserve">sub-subparagraph d. Emergency assessments collected under </w:t>
      </w:r>
      <w:r w:rsidRPr="00631F30">
        <w:rPr>
          <w:rFonts w:ascii="Verdana" w:eastAsia="Times New Roman" w:hAnsi="Verdana" w:cs="Times New Roman"/>
          <w:sz w:val="20"/>
          <w:vertAlign w:val="superscript"/>
        </w:rPr>
        <w:t>2</w:t>
      </w:r>
      <w:r w:rsidRPr="00631F30">
        <w:rPr>
          <w:rFonts w:ascii="Verdana" w:eastAsia="Times New Roman" w:hAnsi="Verdana" w:cs="Times New Roman"/>
          <w:sz w:val="20"/>
        </w:rPr>
        <w:t>sub-subparagraph d. are not part of an insurer’s rates, are not premium, and are not subject to premium tax, fees, or commissions; however, failure to pay the emergency assessment shall be treated as failure to pay premium. The emergency assessments under sub-subparagraph c. shall continue as long as any bonds issued or other indebtedness incurred with respect to a deficit for which the assessment was imposed remain outstanding, unless adequate provision has been made for the payment of such bonds or other indebtedness pursuant to the documents governing such bonds or indebtedness.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e.</w:t>
      </w:r>
      <w:r w:rsidRPr="00631F30">
        <w:rPr>
          <w:rFonts w:ascii="Verdana" w:eastAsia="Times New Roman" w:hAnsi="Verdana" w:cs="Times New Roman"/>
          <w:sz w:val="20"/>
        </w:rPr>
        <w:t> </w:t>
      </w:r>
      <w:r w:rsidRPr="00631F30">
        <w:rPr>
          <w:rFonts w:ascii="Verdana" w:eastAsia="Times New Roman" w:hAnsi="Verdana" w:cs="Times New Roman"/>
          <w:sz w:val="20"/>
        </w:rPr>
        <w:t xml:space="preserve">As used in this subsection for purposes of any deficit incurred on or after January 25, 2007, the term “subject lines of business” means insurance written by assessable insurers or procured by assessable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for all property and casualty lines of business in this state, but not including workers’ compensation or medical malpractice. As used in this sub-subparagraph, the term “property and casualty lines of business” includes all lines of business identified on Form 2, Exhibit of Premiums and Losses, in the annual statement required of authorized insurers under s. </w:t>
      </w:r>
      <w:hyperlink r:id="rId6" w:history="1">
        <w:r w:rsidRPr="00631F30">
          <w:rPr>
            <w:rFonts w:ascii="Verdana" w:eastAsia="Times New Roman" w:hAnsi="Verdana" w:cs="Times New Roman"/>
            <w:color w:val="0000FF"/>
            <w:sz w:val="20"/>
            <w:u w:val="single"/>
          </w:rPr>
          <w:t>624.424</w:t>
        </w:r>
      </w:hyperlink>
      <w:r w:rsidRPr="00631F30">
        <w:rPr>
          <w:rFonts w:ascii="Verdana" w:eastAsia="Times New Roman" w:hAnsi="Verdana" w:cs="Times New Roman"/>
          <w:sz w:val="20"/>
        </w:rPr>
        <w:t xml:space="preserve"> and any rule adopted under this section, except for those lines identified as accident and health insurance and except for policies written under the National Flood Insurance Program or the Federal Crop Insurance Program. For purposes of this sub-subparagraph, the term “workers’ compensation” includes both workers’ compensation insurance and excess workers’ compensation insurance.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f.</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Florida Surplus Lines Service Office shall determine annually the aggregate statewide written premium in subject lines of business procured by assessable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and report that information to the corporation in a form and at a time the corporation specifies to ensure that the corporation can meet the requirements of this subsection and the corporation’s financing obligations.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g.</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Florida Surplus Lines Service Office shall verify the proper application by surplus lines agents of assessment percentages for regular assessments and emergency assessments levied under this subparagraph on assessable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and assist the corporation in ensuring the accurate, timely collection and payment of assessments by surplus lines agents as required by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h.</w:t>
      </w:r>
      <w:r w:rsidRPr="00631F30">
        <w:rPr>
          <w:rFonts w:ascii="Verdana" w:eastAsia="Times New Roman" w:hAnsi="Verdana" w:cs="Times New Roman"/>
          <w:sz w:val="20"/>
        </w:rPr>
        <w:t> </w:t>
      </w:r>
      <w:r w:rsidRPr="00631F30">
        <w:rPr>
          <w:rFonts w:ascii="Verdana" w:eastAsia="Times New Roman" w:hAnsi="Verdana" w:cs="Times New Roman"/>
          <w:sz w:val="20"/>
        </w:rPr>
        <w:t>If a deficit is incurred in any account in 2008 or thereafter, the board of governors shall levy a Citizens policyholder surcharge against all policyholders of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w:t>
      </w:r>
      <w:r w:rsidRPr="00631F30">
        <w:rPr>
          <w:rFonts w:ascii="Verdana" w:eastAsia="Times New Roman" w:hAnsi="Verdana" w:cs="Times New Roman"/>
          <w:sz w:val="20"/>
        </w:rPr>
        <w:t> </w:t>
      </w:r>
      <w:r w:rsidRPr="00631F30">
        <w:rPr>
          <w:rFonts w:ascii="Verdana" w:eastAsia="Times New Roman" w:hAnsi="Verdana" w:cs="Times New Roman"/>
          <w:sz w:val="20"/>
        </w:rPr>
        <w:t>The surcharge shall be levied as a uniform percentage of the premium for the policy of up to 15 percent of such premium, which funds shall be used to offset the deficit.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(II)</w:t>
      </w:r>
      <w:r w:rsidRPr="00631F30">
        <w:rPr>
          <w:rFonts w:ascii="Verdana" w:eastAsia="Times New Roman" w:hAnsi="Verdana" w:cs="Times New Roman"/>
          <w:sz w:val="20"/>
        </w:rPr>
        <w:t> </w:t>
      </w:r>
      <w:r w:rsidRPr="00631F30">
        <w:rPr>
          <w:rFonts w:ascii="Verdana" w:eastAsia="Times New Roman" w:hAnsi="Verdana" w:cs="Times New Roman"/>
          <w:sz w:val="20"/>
        </w:rPr>
        <w:t>The surcharge is payable upon cancellation or termination of the policy, upon renewal of the policy, or upon issuance of a new policy by the corporation within the first 12 months after the date of the levy or the period of time necessary to fully collect the surcharge amount.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(III)</w:t>
      </w:r>
      <w:r w:rsidRPr="00631F30">
        <w:rPr>
          <w:rFonts w:ascii="Verdana" w:eastAsia="Times New Roman" w:hAnsi="Verdana" w:cs="Times New Roman"/>
          <w:sz w:val="20"/>
        </w:rPr>
        <w:t> </w:t>
      </w:r>
      <w:r w:rsidRPr="00631F30">
        <w:rPr>
          <w:rFonts w:ascii="Verdana" w:eastAsia="Times New Roman" w:hAnsi="Verdana" w:cs="Times New Roman"/>
          <w:sz w:val="20"/>
        </w:rPr>
        <w:t>The corporation may not levy any regular assessments under paragraph (q) pursuant to sub-subparagraph a. or sub-subparagraph b. with respect to a particular year’s deficit until the corporation has first levied the full amount of the surcharge authorized by this sub-subparagraph.</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lastRenderedPageBreak/>
        <w:t>(IV)</w:t>
      </w:r>
      <w:r w:rsidRPr="00631F30">
        <w:rPr>
          <w:rFonts w:ascii="Verdana" w:eastAsia="Times New Roman" w:hAnsi="Verdana" w:cs="Times New Roman"/>
          <w:sz w:val="20"/>
        </w:rPr>
        <w:t> </w:t>
      </w:r>
      <w:r w:rsidRPr="00631F30">
        <w:rPr>
          <w:rFonts w:ascii="Verdana" w:eastAsia="Times New Roman" w:hAnsi="Verdana" w:cs="Times New Roman"/>
          <w:sz w:val="20"/>
        </w:rPr>
        <w:t>The surcharge is not considered premium and is not subject to commissions, fees, or premium taxes. However, failure to pay the surcharge shall be treated as failure to pay premium.</w:t>
      </w:r>
    </w:p>
    <w:p w:rsidR="00631F30" w:rsidRPr="00631F30" w:rsidRDefault="00631F30" w:rsidP="00631F30">
      <w:pPr>
        <w:spacing w:after="0" w:line="240" w:lineRule="auto"/>
        <w:rPr>
          <w:rFonts w:ascii="Verdana" w:eastAsia="Times New Roman" w:hAnsi="Verdana" w:cs="Times New Roman"/>
          <w:sz w:val="20"/>
          <w:szCs w:val="20"/>
        </w:rPr>
      </w:pPr>
      <w:proofErr w:type="spellStart"/>
      <w:r w:rsidRPr="00631F30">
        <w:rPr>
          <w:rFonts w:ascii="Verdana" w:eastAsia="Times New Roman" w:hAnsi="Verdana" w:cs="Times New Roman"/>
          <w:sz w:val="20"/>
        </w:rPr>
        <w:t>i</w:t>
      </w:r>
      <w:proofErr w:type="spellEnd"/>
      <w:r w:rsidRPr="00631F30">
        <w:rPr>
          <w:rFonts w:ascii="Verdana" w:eastAsia="Times New Roman" w:hAnsi="Verdana" w:cs="Times New Roman"/>
          <w:sz w:val="20"/>
        </w:rPr>
        <w:t>.</w:t>
      </w:r>
      <w:r w:rsidRPr="00631F30">
        <w:rPr>
          <w:rFonts w:ascii="Verdana" w:eastAsia="Times New Roman" w:hAnsi="Verdana" w:cs="Times New Roman"/>
          <w:sz w:val="20"/>
        </w:rPr>
        <w:t> </w:t>
      </w:r>
      <w:r w:rsidRPr="00631F30">
        <w:rPr>
          <w:rFonts w:ascii="Verdana" w:eastAsia="Times New Roman" w:hAnsi="Verdana" w:cs="Times New Roman"/>
          <w:sz w:val="20"/>
        </w:rPr>
        <w:t xml:space="preserve">If the amount of any assessments or surcharges collected from corporation policyholders, assessable insurers or their policyholders, or assessable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exceeds the amount of the deficits, such excess amounts shall be remitted to and retained by the corporation in a reserve to be used by the corporation, as determined by the board of governors and approved by the office, to pay claims or reduce any past, present, or future plan-year deficits or to reduce outstanding debt.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(c)</w:t>
      </w:r>
      <w:r w:rsidRPr="00631F30">
        <w:rPr>
          <w:rFonts w:ascii="Verdana" w:eastAsia="Times New Roman" w:hAnsi="Verdana" w:cs="Times New Roman"/>
          <w:sz w:val="20"/>
        </w:rPr>
        <w:t> </w:t>
      </w:r>
      <w:r w:rsidRPr="00631F30">
        <w:rPr>
          <w:rFonts w:ascii="Verdana" w:eastAsia="Times New Roman" w:hAnsi="Verdana" w:cs="Times New Roman"/>
          <w:sz w:val="20"/>
        </w:rPr>
        <w:t>The corporation’s plan of operation: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w:t>
      </w:r>
      <w:r w:rsidRPr="00631F30">
        <w:rPr>
          <w:rFonts w:ascii="Verdana" w:eastAsia="Times New Roman" w:hAnsi="Verdana" w:cs="Times New Roman"/>
          <w:sz w:val="20"/>
        </w:rPr>
        <w:t> </w:t>
      </w:r>
      <w:r w:rsidRPr="00631F30">
        <w:rPr>
          <w:rFonts w:ascii="Verdana" w:eastAsia="Times New Roman" w:hAnsi="Verdana" w:cs="Times New Roman"/>
          <w:sz w:val="20"/>
        </w:rPr>
        <w:t>Must provide for adoption of residential property and casualty insurance policy forms and commercial residential and nonresidential property insurance forms, which must be approved by the office before use. The corporation shall adopt the following policy forms: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 xml:space="preserve">Standard personal lines policy forms that are comprehensive </w:t>
      </w:r>
      <w:proofErr w:type="spellStart"/>
      <w:r w:rsidRPr="00631F30">
        <w:rPr>
          <w:rFonts w:ascii="Verdana" w:eastAsia="Times New Roman" w:hAnsi="Verdana" w:cs="Times New Roman"/>
          <w:sz w:val="20"/>
        </w:rPr>
        <w:t>multiperil</w:t>
      </w:r>
      <w:proofErr w:type="spellEnd"/>
      <w:r w:rsidRPr="00631F30">
        <w:rPr>
          <w:rFonts w:ascii="Verdana" w:eastAsia="Times New Roman" w:hAnsi="Verdana" w:cs="Times New Roman"/>
          <w:sz w:val="20"/>
        </w:rPr>
        <w:t xml:space="preserve"> policies providing full coverage of a residential property equivalent to the coverage provided in the private insurance market under an HO-3, HO-4, or HO-6 policy.</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Basic personal lines policy forms that are policies similar to an HO-8 policy or a dwelling fire policy that provide coverage meeting the requirements of the secondary mortgage market, but which is more limited than the coverage under a standard policy.</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c.</w:t>
      </w:r>
      <w:r w:rsidRPr="00631F30">
        <w:rPr>
          <w:rFonts w:ascii="Verdana" w:eastAsia="Times New Roman" w:hAnsi="Verdana" w:cs="Times New Roman"/>
          <w:sz w:val="20"/>
        </w:rPr>
        <w:t> </w:t>
      </w:r>
      <w:r w:rsidRPr="00631F30">
        <w:rPr>
          <w:rFonts w:ascii="Verdana" w:eastAsia="Times New Roman" w:hAnsi="Verdana" w:cs="Times New Roman"/>
          <w:sz w:val="20"/>
        </w:rPr>
        <w:t>Commercial lines residential and nonresidential policy forms that are generally similar to the basic perils of full coverage obtainable for commercial residential structures and commercial nonresidential structures in the admitted voluntary market.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d.</w:t>
      </w:r>
      <w:r w:rsidRPr="00631F30">
        <w:rPr>
          <w:rFonts w:ascii="Verdana" w:eastAsia="Times New Roman" w:hAnsi="Verdana" w:cs="Times New Roman"/>
          <w:sz w:val="20"/>
        </w:rPr>
        <w:t> </w:t>
      </w:r>
      <w:r w:rsidRPr="00631F30">
        <w:rPr>
          <w:rFonts w:ascii="Verdana" w:eastAsia="Times New Roman" w:hAnsi="Verdana" w:cs="Times New Roman"/>
          <w:sz w:val="20"/>
        </w:rPr>
        <w:t>Personal lines and commercial lines residential property insurance forms that cover the peril of wind only. The forms are applicable only to residential properties located in areas eligible for coverage under the coastal account referred to in sub-subparagraph (b)2.a.</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e.</w:t>
      </w:r>
      <w:r w:rsidRPr="00631F30">
        <w:rPr>
          <w:rFonts w:ascii="Verdana" w:eastAsia="Times New Roman" w:hAnsi="Verdana" w:cs="Times New Roman"/>
          <w:sz w:val="20"/>
        </w:rPr>
        <w:t> </w:t>
      </w:r>
      <w:r w:rsidRPr="00631F30">
        <w:rPr>
          <w:rFonts w:ascii="Verdana" w:eastAsia="Times New Roman" w:hAnsi="Verdana" w:cs="Times New Roman"/>
          <w:sz w:val="20"/>
        </w:rPr>
        <w:t>Commercial lines nonresidential property insurance forms that cover the peril of wind only. The forms are applicable only to nonresidential properties located in areas eligible for coverage under the coastal account referred to in sub-subparagraph (b)2.a.</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f.</w:t>
      </w:r>
      <w:r w:rsidRPr="00631F30">
        <w:rPr>
          <w:rFonts w:ascii="Verdana" w:eastAsia="Times New Roman" w:hAnsi="Verdana" w:cs="Times New Roman"/>
          <w:sz w:val="20"/>
        </w:rPr>
        <w:t> </w:t>
      </w:r>
      <w:r w:rsidRPr="00631F30">
        <w:rPr>
          <w:rFonts w:ascii="Verdana" w:eastAsia="Times New Roman" w:hAnsi="Verdana" w:cs="Times New Roman"/>
          <w:sz w:val="20"/>
        </w:rPr>
        <w:t>The corporation may adopt variations of the policy forms listed in sub-subparagraphs a.-e. which contain more restrictive coverage.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 xml:space="preserve">Must provide that the corporation adopt a program in which the corporation and authorized insurers enter into quota share primary insurance agreements for hurricane coverage, as defined in s. </w:t>
      </w:r>
      <w:hyperlink r:id="rId7" w:history="1">
        <w:r w:rsidRPr="00631F30">
          <w:rPr>
            <w:rFonts w:ascii="Verdana" w:eastAsia="Times New Roman" w:hAnsi="Verdana" w:cs="Times New Roman"/>
            <w:color w:val="0000FF"/>
            <w:sz w:val="20"/>
            <w:u w:val="single"/>
          </w:rPr>
          <w:t>627.4025</w:t>
        </w:r>
      </w:hyperlink>
      <w:r w:rsidRPr="00631F30">
        <w:rPr>
          <w:rFonts w:ascii="Verdana" w:eastAsia="Times New Roman" w:hAnsi="Verdana" w:cs="Times New Roman"/>
          <w:sz w:val="20"/>
        </w:rPr>
        <w:t>(2)(a), for eligible risks, and adopt property insurance forms for eligible risks which cover the peril of wind only.</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As used in this subsection, the term:</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w:t>
      </w:r>
      <w:r w:rsidRPr="00631F30">
        <w:rPr>
          <w:rFonts w:ascii="Verdana" w:eastAsia="Times New Roman" w:hAnsi="Verdana" w:cs="Times New Roman"/>
          <w:sz w:val="20"/>
        </w:rPr>
        <w:t> </w:t>
      </w:r>
      <w:r w:rsidRPr="00631F30">
        <w:rPr>
          <w:rFonts w:ascii="Verdana" w:eastAsia="Times New Roman" w:hAnsi="Verdana" w:cs="Times New Roman"/>
          <w:sz w:val="20"/>
        </w:rPr>
        <w:t>“Quota share primary insurance” means an arrangement in which the primary hurricane coverage of an eligible risk is provided in specified percentages by the corporation and an authorized insurer. The corporation and authorized insurer are each solely responsible for a specified percentage of hurricane coverage of an eligible risk as set forth in a quota share primary insurance agreement between the corporation and an authorized insurer and the insurance contract. The responsibility of the corporation or authorized insurer to pay its specified percentage of hurricane losses of an eligible risk, as set forth in the agreement, may not be altered by the inability of the other party to pay its specified percentage of losses. Eligible risks that are provided hurricane coverage through a quota share primary insurance arrangement must be provided policy forms that set forth the obligations of the corporation and authorized insurer under the arrangement, clearly specify the percentages of quota share primary insurance provided by the corporation and authorized insurer, and conspicuously and clearly state that the authorized insurer and the corporation may not be held responsible beyond their specified percentage of coverage of hurricane losses.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(II)</w:t>
      </w:r>
      <w:r w:rsidRPr="00631F30">
        <w:rPr>
          <w:rFonts w:ascii="Verdana" w:eastAsia="Times New Roman" w:hAnsi="Verdana" w:cs="Times New Roman"/>
          <w:sz w:val="20"/>
        </w:rPr>
        <w:t> </w:t>
      </w:r>
      <w:r w:rsidRPr="00631F30">
        <w:rPr>
          <w:rFonts w:ascii="Verdana" w:eastAsia="Times New Roman" w:hAnsi="Verdana" w:cs="Times New Roman"/>
          <w:sz w:val="20"/>
        </w:rPr>
        <w:t>“Eligible risks” means personal lines residential and commercial lines residential risks that meet the underwriting criteria of the corporation and are located in areas that were eligible for coverage by the Florida Windstorm Underwriting Association on January 1, 2002.</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lastRenderedPageBreak/>
        <w:t>b.</w:t>
      </w:r>
      <w:r w:rsidRPr="00631F30">
        <w:rPr>
          <w:rFonts w:ascii="Verdana" w:eastAsia="Times New Roman" w:hAnsi="Verdana" w:cs="Times New Roman"/>
          <w:sz w:val="20"/>
        </w:rPr>
        <w:t> </w:t>
      </w:r>
      <w:r w:rsidRPr="00631F30">
        <w:rPr>
          <w:rFonts w:ascii="Verdana" w:eastAsia="Times New Roman" w:hAnsi="Verdana" w:cs="Times New Roman"/>
          <w:sz w:val="20"/>
        </w:rPr>
        <w:t>The corporation may enter into quota share primary insurance agreements with authorized insurers at corporation coverage levels of 90 percent and 50 percent.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c.</w:t>
      </w:r>
      <w:r w:rsidRPr="00631F30">
        <w:rPr>
          <w:rFonts w:ascii="Verdana" w:eastAsia="Times New Roman" w:hAnsi="Verdana" w:cs="Times New Roman"/>
          <w:sz w:val="20"/>
        </w:rPr>
        <w:t> </w:t>
      </w:r>
      <w:r w:rsidRPr="00631F30">
        <w:rPr>
          <w:rFonts w:ascii="Verdana" w:eastAsia="Times New Roman" w:hAnsi="Verdana" w:cs="Times New Roman"/>
          <w:sz w:val="20"/>
        </w:rPr>
        <w:t>If the corporation determines that additional coverage levels are necessary to maximize participation in quota share primary insurance agreements by authorized insurers, the corporation may establish additional coverage levels. However, the corporation’s quota share primary insurance coverage level may not exceed 90 percent.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d.</w:t>
      </w:r>
      <w:r w:rsidRPr="00631F30">
        <w:rPr>
          <w:rFonts w:ascii="Verdana" w:eastAsia="Times New Roman" w:hAnsi="Verdana" w:cs="Times New Roman"/>
          <w:sz w:val="20"/>
        </w:rPr>
        <w:t> </w:t>
      </w:r>
      <w:r w:rsidRPr="00631F30">
        <w:rPr>
          <w:rFonts w:ascii="Verdana" w:eastAsia="Times New Roman" w:hAnsi="Verdana" w:cs="Times New Roman"/>
          <w:sz w:val="20"/>
        </w:rPr>
        <w:t>Any quota share primary insurance agreement entered into between an authorized insurer and the corporation must provide for a uniform specified percentage of coverage of hurricane losses, by county or territory as set forth by the corporation board, for all eligible risks of the authorized insurer covered under the agreement.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e.</w:t>
      </w:r>
      <w:r w:rsidRPr="00631F30">
        <w:rPr>
          <w:rFonts w:ascii="Verdana" w:eastAsia="Times New Roman" w:hAnsi="Verdana" w:cs="Times New Roman"/>
          <w:sz w:val="20"/>
        </w:rPr>
        <w:t> </w:t>
      </w:r>
      <w:r w:rsidRPr="00631F30">
        <w:rPr>
          <w:rFonts w:ascii="Verdana" w:eastAsia="Times New Roman" w:hAnsi="Verdana" w:cs="Times New Roman"/>
          <w:sz w:val="20"/>
        </w:rPr>
        <w:t>Any quota share primary insurance agreement entered into between an authorized insurer and the corporation is subject to review and approval by the office. However, such agreement shall be authorized only as to insurance contracts entered into between an authorized insurer and an insured who is already insured by the corporation for wind coverage.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f.</w:t>
      </w:r>
      <w:r w:rsidRPr="00631F30">
        <w:rPr>
          <w:rFonts w:ascii="Verdana" w:eastAsia="Times New Roman" w:hAnsi="Verdana" w:cs="Times New Roman"/>
          <w:sz w:val="20"/>
        </w:rPr>
        <w:t> </w:t>
      </w:r>
      <w:r w:rsidRPr="00631F30">
        <w:rPr>
          <w:rFonts w:ascii="Verdana" w:eastAsia="Times New Roman" w:hAnsi="Verdana" w:cs="Times New Roman"/>
          <w:sz w:val="20"/>
        </w:rPr>
        <w:t>For all eligible risks covered under quota share primary insurance agreements, the exposure and coverage levels for both the corporation and authorized insurers shall be reported by the corporation to the Florida Hurricane Catastrophe Fund. For all policies of eligible risks covered under such agreements, the corporation and the authorized insurer must maintain complete and accurate records for the purpose of exposure and loss reimbursement audits as required by fund rules. The corporation and the authorized insurer shall each maintain duplicate copies of policy declaration pages and supporting claims documents.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g.</w:t>
      </w:r>
      <w:r w:rsidRPr="00631F30">
        <w:rPr>
          <w:rFonts w:ascii="Verdana" w:eastAsia="Times New Roman" w:hAnsi="Verdana" w:cs="Times New Roman"/>
          <w:sz w:val="20"/>
        </w:rPr>
        <w:t> </w:t>
      </w:r>
      <w:r w:rsidRPr="00631F30">
        <w:rPr>
          <w:rFonts w:ascii="Verdana" w:eastAsia="Times New Roman" w:hAnsi="Verdana" w:cs="Times New Roman"/>
          <w:sz w:val="20"/>
        </w:rPr>
        <w:t>The corporation board shall establish in its plan of operation standards for quota share agreements which ensure that there is no discriminatory application among insurers as to the terms of the agreements, pricing of the agreements, incentive provisions if any, and consideration paid for servicing policies or adjusting claims.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h.</w:t>
      </w:r>
      <w:r w:rsidRPr="00631F30">
        <w:rPr>
          <w:rFonts w:ascii="Verdana" w:eastAsia="Times New Roman" w:hAnsi="Verdana" w:cs="Times New Roman"/>
          <w:sz w:val="20"/>
        </w:rPr>
        <w:t> </w:t>
      </w:r>
      <w:r w:rsidRPr="00631F30">
        <w:rPr>
          <w:rFonts w:ascii="Verdana" w:eastAsia="Times New Roman" w:hAnsi="Verdana" w:cs="Times New Roman"/>
          <w:sz w:val="20"/>
        </w:rPr>
        <w:t>The quota share primary insurance agreement between the corporation and an authorized insurer must set forth the specific terms under which coverage is provided, including, but not limited to, the sale and servicing of policies issued under the agreement by the insurance agent of the authorized insurer producing the business, the reporting of information concerning eligible risks, the payment of premium to the corporation, and arrangements for the adjustment and payment of hurricane claims incurred on eligible risks by the claims adjuster and personnel of the authorized insurer. Entering into a quota sharing insurance agreement between the corporation and an authorized insurer is voluntary and at the discretion of the authorized insurer.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3.a.</w:t>
      </w:r>
      <w:r w:rsidRPr="00631F30">
        <w:rPr>
          <w:rFonts w:ascii="Verdana" w:eastAsia="Times New Roman" w:hAnsi="Verdana" w:cs="Times New Roman"/>
          <w:sz w:val="20"/>
        </w:rPr>
        <w:t> </w:t>
      </w:r>
      <w:r w:rsidRPr="00631F30">
        <w:rPr>
          <w:rFonts w:ascii="Verdana" w:eastAsia="Times New Roman" w:hAnsi="Verdana" w:cs="Times New Roman"/>
          <w:sz w:val="20"/>
        </w:rPr>
        <w:t xml:space="preserve">May provide that the corporation may employ or otherwise contract with individuals or other entities to provide administrative or professional services that may be appropriate to effectuate the plan. The corporation may borrow funds by issuing bonds or by incurring other indebtedness, and shall have other powers reasonably necessary to effectuate the requirements of this subsection, including, without limitation, the power to issue bonds and incur other indebtedness in order to refinance outstanding bonds or other indebtedness. The corporation may seek judicial validation of its bonds or other indebtedness under chapter 75. The corporation may issue bonds or incur other indebtedness, or have bonds issued on its behalf by a unit of local government pursuant to subparagraph (q)2. in the absence of a hurricane or other weather-related event, upon a determination by the corporation, subject to approval by the office, that such action would enable it to efficiently meet the financial obligations of the corporation and that such financings are reasonably necessary to effectuate the requirements of this subsection. The corporation may take all actions needed to facilitate tax-free status for such bonds or indebtedness, including formation of trusts or other affiliated entities. The corporation may pledge assessments, projected recoveries from the Florida Hurricane Catastrophe Fund, other reinsurance </w:t>
      </w:r>
      <w:proofErr w:type="spellStart"/>
      <w:r w:rsidRPr="00631F30">
        <w:rPr>
          <w:rFonts w:ascii="Verdana" w:eastAsia="Times New Roman" w:hAnsi="Verdana" w:cs="Times New Roman"/>
          <w:sz w:val="20"/>
        </w:rPr>
        <w:t>recoverables</w:t>
      </w:r>
      <w:proofErr w:type="spellEnd"/>
      <w:r w:rsidRPr="00631F30">
        <w:rPr>
          <w:rFonts w:ascii="Verdana" w:eastAsia="Times New Roman" w:hAnsi="Verdana" w:cs="Times New Roman"/>
          <w:sz w:val="20"/>
        </w:rPr>
        <w:t xml:space="preserve">, market equalization and other surcharges, and other funds available to the corporation as security </w:t>
      </w:r>
      <w:r w:rsidRPr="00631F30">
        <w:rPr>
          <w:rFonts w:ascii="Verdana" w:eastAsia="Times New Roman" w:hAnsi="Verdana" w:cs="Times New Roman"/>
          <w:sz w:val="20"/>
        </w:rPr>
        <w:lastRenderedPageBreak/>
        <w:t>for bonds or other indebtedness. In recognition of s. 10, Art. I of the State Constitution, prohibiting the impairment of obligations of contracts, it is the intent of the Legislature that no action be taken whose purpose is to impair any bond indenture or financing agreement or any revenue source committed by contract to such bond or other indebtedness.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To ensure that the corporation is operating in an efficient and economic manner while providing quality service to policyholders, applicants, and agents, the board shall commission an independent third-party consultant having expertise in insurance company management or insurance company management consulting to prepare a report and make recommendations on the relative costs and benefits of outsourcing various policy issuance and service functions to private servicing carriers or entities performing similar functions in the private market for a fee, rather than performing such functions in-house. In making such recommendations, the consultant shall consider how other residual markets, both in this state and around the country, outsource appropriate functions or use servicing carriers to better match expenses with revenues that fluctuate based on a widely varying policy count. The report must be completed by July 1, 2012. Upon receiving the report, the board shall develop a plan to implement the report and submit the plan for review, modification, and approval to the Financial Services Commission. Upon the commission’s approval of the plan, the board shall begin implementing the plan by January 1, 2013.</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4.</w:t>
      </w:r>
      <w:r w:rsidRPr="00631F30">
        <w:rPr>
          <w:rFonts w:ascii="Verdana" w:eastAsia="Times New Roman" w:hAnsi="Verdana" w:cs="Times New Roman"/>
          <w:sz w:val="20"/>
        </w:rPr>
        <w:t> </w:t>
      </w:r>
      <w:r w:rsidRPr="00631F30">
        <w:rPr>
          <w:rFonts w:ascii="Verdana" w:eastAsia="Times New Roman" w:hAnsi="Verdana" w:cs="Times New Roman"/>
          <w:sz w:val="20"/>
        </w:rPr>
        <w:t>Must require that the corporation operate subject to the supervision and approval of a board of governors consisting of eight individuals who are residents of this state, from different geographical areas of this state.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Governor, the Chief Financial Officer, the President of the Senate, and the Speaker of the House of Representatives shall each appoint two members of the board. At least one of the two members appointed by each appointing officer must have demonstrated expertise in insurance and is deemed to be within the scope of the exemption provided in s. </w:t>
      </w:r>
      <w:hyperlink r:id="rId8" w:history="1">
        <w:r w:rsidRPr="00631F30">
          <w:rPr>
            <w:rFonts w:ascii="Verdana" w:eastAsia="Times New Roman" w:hAnsi="Verdana" w:cs="Times New Roman"/>
            <w:color w:val="0000FF"/>
            <w:sz w:val="20"/>
            <w:u w:val="single"/>
          </w:rPr>
          <w:t>112.313</w:t>
        </w:r>
      </w:hyperlink>
      <w:r w:rsidRPr="00631F30">
        <w:rPr>
          <w:rFonts w:ascii="Verdana" w:eastAsia="Times New Roman" w:hAnsi="Verdana" w:cs="Times New Roman"/>
          <w:sz w:val="20"/>
        </w:rPr>
        <w:t>(7)(b). The Chief Financial Officer shall designate one of the appointees as chair. All board members serve at the pleasure of the appointing officer. All members of the board are subject to removal at will by the officers who appointed them. All board members, including the chair, must be appointed to serve for 3-year terms beginning annually on a date designated by the plan. However, for the first term beginning on or after July 1, 2009, each appointing officer shall appoint one member of the board for a 2-year term and one member for a 3-year term. A board vacancy shall be filled for the unexpired term by the appointing officer. The Chief Financial Officer shall appoint a technical advisory group to provide information and advice to the board in connection with the board’s duties under this subsection. The executive director and senior managers of the corporation shall be engaged by the board and serve at the pleasure of the board. Any executive director appointed on or after July 1, 2006, is subject to confirmation by the Senate. The executive director is responsible for employing other staff as the corporation may require, subject to review and concurrence by the board.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The board shall create a Market Accountability Advisory Committee to assist the corporation in developing awareness of its rates and its customer and agent service levels in relationship to the voluntary market insurers writing similar coverage.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members of the advisory committee consist of the following 11 persons, one of whom must be elected chair by the members of the committee: four representatives, one appointed by the Florida Association of Insurance Agents, one by the Florida Association of Insurance and Financial Advisors, one by the Professional Insurance Agents of Florida, and one by the Latin American Association of Insurance Agencies; three representatives appointed by the insurers with the three highest voluntary market share of residential property insurance business in the state; one representative from the Office of Insurance Regulation; one consumer appointed by the board who is insured by the corporation at the time of appointment to the committee; one representative appointed by the Florida Association of Realtors; and one representative appointed by the Florida Bankers </w:t>
      </w:r>
      <w:r w:rsidRPr="00631F30">
        <w:rPr>
          <w:rFonts w:ascii="Verdana" w:eastAsia="Times New Roman" w:hAnsi="Verdana" w:cs="Times New Roman"/>
          <w:sz w:val="20"/>
        </w:rPr>
        <w:lastRenderedPageBreak/>
        <w:t>Association. All members shall be appointed to 3-year terms and may serve for consecutive terms.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(II)</w:t>
      </w:r>
      <w:r w:rsidRPr="00631F30">
        <w:rPr>
          <w:rFonts w:ascii="Verdana" w:eastAsia="Times New Roman" w:hAnsi="Verdana" w:cs="Times New Roman"/>
          <w:sz w:val="20"/>
        </w:rPr>
        <w:t> </w:t>
      </w:r>
      <w:r w:rsidRPr="00631F30">
        <w:rPr>
          <w:rFonts w:ascii="Verdana" w:eastAsia="Times New Roman" w:hAnsi="Verdana" w:cs="Times New Roman"/>
          <w:sz w:val="20"/>
        </w:rPr>
        <w:t>The committee shall report to the corporation at each board meeting on insurance market issues which may include rates and rate competition with the voluntary market; service, including policy issuance, claims processing, and general responsiveness to policyholders, applicants, and agents; and matters relating to depopulation.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5.</w:t>
      </w:r>
      <w:r w:rsidRPr="00631F30">
        <w:rPr>
          <w:rFonts w:ascii="Verdana" w:eastAsia="Times New Roman" w:hAnsi="Verdana" w:cs="Times New Roman"/>
          <w:sz w:val="20"/>
        </w:rPr>
        <w:t> </w:t>
      </w:r>
      <w:r w:rsidRPr="00631F30">
        <w:rPr>
          <w:rFonts w:ascii="Verdana" w:eastAsia="Times New Roman" w:hAnsi="Verdana" w:cs="Times New Roman"/>
          <w:sz w:val="20"/>
        </w:rPr>
        <w:t>Must provide a procedure for determining the eligibility of a risk for coverage, as follows: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 xml:space="preserve">Subject to s. </w:t>
      </w:r>
      <w:hyperlink r:id="rId9" w:history="1">
        <w:r w:rsidRPr="00631F30">
          <w:rPr>
            <w:rFonts w:ascii="Verdana" w:eastAsia="Times New Roman" w:hAnsi="Verdana" w:cs="Times New Roman"/>
            <w:color w:val="0000FF"/>
            <w:sz w:val="20"/>
            <w:u w:val="single"/>
          </w:rPr>
          <w:t>627.3517</w:t>
        </w:r>
      </w:hyperlink>
      <w:r w:rsidRPr="00631F30">
        <w:rPr>
          <w:rFonts w:ascii="Verdana" w:eastAsia="Times New Roman" w:hAnsi="Verdana" w:cs="Times New Roman"/>
          <w:sz w:val="20"/>
        </w:rPr>
        <w:t>, with respect to personal lines residential risks, if the risk is offered coverage from an authorized insurer at the insurer’s approved rate under a standard policy including wind coverage or, if consistent with the insurer’s underwriting rules as filed with the office, a basic policy including wind coverage, for a new application to the corporation for coverage, the risk is not eligible for any policy issued by the corporation unless the premium for coverage from the authorized insurer is more than 15 percent greater than the premium for comparable coverage from the corporation. If the risk is not able to obtain such offer, the risk is eligible for a standard policy including wind coverage or a basic policy including wind coverage issued by the corporation; however, if the risk could not be insured under a standard policy including wind coverage regardless of market conditions, the risk is eligible for a basic policy including wind coverage unless rejected under subparagraph 8. However, a policyholder of the corporation or a policyholder removed from the corporation through an assumption agreement until the end of the assumption period remains eligible for coverage from the corporation regardless of any offer of coverage from an authorized insurer or surplus lines insurer. The corporation shall determine the type of policy to be provided on the basis of objective standards specified in the underwriting manual and based on generally accepted underwriting practices.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w:t>
      </w:r>
      <w:r w:rsidRPr="00631F30">
        <w:rPr>
          <w:rFonts w:ascii="Verdana" w:eastAsia="Times New Roman" w:hAnsi="Verdana" w:cs="Times New Roman"/>
          <w:sz w:val="20"/>
        </w:rPr>
        <w:t> </w:t>
      </w:r>
      <w:r w:rsidRPr="00631F30">
        <w:rPr>
          <w:rFonts w:ascii="Verdana" w:eastAsia="Times New Roman" w:hAnsi="Verdana" w:cs="Times New Roman"/>
          <w:sz w:val="20"/>
        </w:rPr>
        <w:t>If the risk accepts an offer of coverage through the market assistance plan or through a mechanism established by the corporation before a policy is issued to the risk by the corporation or during the first 30 days of coverage by the corporation, and the producing agent who submitted the application to the plan or to the corporation is not currently appointed by the insurer, the insurer shall:</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Pay to the producing agent of record of the policy for the first year, an amount that is the greater of the insurer’s usual and customary commission for the type of policy written or a fee equal to the usual and customary commission of the corporation; or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Offer to allow the producing agent of record of the policy to continue servicing the policy for at least 1 year and offer to pay the agent the greater of the insurer’s or the corporation’s usual and customary commission for the type of policy written.</w:t>
      </w:r>
    </w:p>
    <w:p w:rsidR="00631F30" w:rsidRPr="00631F30" w:rsidRDefault="00631F30" w:rsidP="00631F30">
      <w:pPr>
        <w:spacing w:before="100" w:beforeAutospacing="1" w:after="100" w:afterAutospacing="1" w:line="240" w:lineRule="auto"/>
        <w:rPr>
          <w:rFonts w:ascii="Verdana" w:eastAsia="Times New Roman" w:hAnsi="Verdana" w:cs="Times New Roman"/>
          <w:sz w:val="20"/>
          <w:szCs w:val="20"/>
        </w:rPr>
      </w:pPr>
      <w:r w:rsidRPr="00631F30">
        <w:rPr>
          <w:rFonts w:ascii="Verdana" w:eastAsia="Times New Roman" w:hAnsi="Verdana" w:cs="Times New Roman"/>
          <w:sz w:val="20"/>
          <w:szCs w:val="20"/>
        </w:rPr>
        <w:t>If the producing agent is unwilling or unable to accept appointment, the new insurer shall pay the agent in accordance with sub-sub-sub-subparagraph (A).</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(II)</w:t>
      </w:r>
      <w:r w:rsidRPr="00631F30">
        <w:rPr>
          <w:rFonts w:ascii="Verdana" w:eastAsia="Times New Roman" w:hAnsi="Verdana" w:cs="Times New Roman"/>
          <w:sz w:val="20"/>
        </w:rPr>
        <w:t> </w:t>
      </w:r>
      <w:r w:rsidRPr="00631F30">
        <w:rPr>
          <w:rFonts w:ascii="Verdana" w:eastAsia="Times New Roman" w:hAnsi="Verdana" w:cs="Times New Roman"/>
          <w:sz w:val="20"/>
        </w:rPr>
        <w:t>If the corporation enters into a contractual agreement for a take-out plan, the producing agent of record of the corporation policy is entitled to retain any unearned commission on the policy, and the insurer shall:</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Pay to the producing agent of record, for the first year, an amount that is the greater of the insurer’s usual and customary commission for the type of policy written or a fee equal to the usual and customary commission of the corporation; or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Offer to allow the producing agent of record to continue servicing the policy for at least 1 year and offer to pay the agent the greater of the insurer’s or the corporation’s usual and customary commission for the type of policy written.</w:t>
      </w:r>
    </w:p>
    <w:p w:rsidR="00631F30" w:rsidRPr="00631F30" w:rsidRDefault="00631F30" w:rsidP="00631F30">
      <w:pPr>
        <w:spacing w:before="100" w:beforeAutospacing="1" w:after="100" w:afterAutospacing="1" w:line="240" w:lineRule="auto"/>
        <w:rPr>
          <w:rFonts w:ascii="Verdana" w:eastAsia="Times New Roman" w:hAnsi="Verdana" w:cs="Times New Roman"/>
          <w:sz w:val="20"/>
          <w:szCs w:val="20"/>
        </w:rPr>
      </w:pPr>
      <w:r w:rsidRPr="00631F30">
        <w:rPr>
          <w:rFonts w:ascii="Verdana" w:eastAsia="Times New Roman" w:hAnsi="Verdana" w:cs="Times New Roman"/>
          <w:sz w:val="20"/>
          <w:szCs w:val="20"/>
        </w:rPr>
        <w:t>If the producing agent is unwilling or unable to accept appointment, the new insurer shall pay the agent in accordance with sub-sub-sub-subparagraph (A).</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lastRenderedPageBreak/>
        <w:t>b.</w:t>
      </w:r>
      <w:r w:rsidRPr="00631F30">
        <w:rPr>
          <w:rFonts w:ascii="Verdana" w:eastAsia="Times New Roman" w:hAnsi="Verdana" w:cs="Times New Roman"/>
          <w:sz w:val="20"/>
        </w:rPr>
        <w:t> </w:t>
      </w:r>
      <w:r w:rsidRPr="00631F30">
        <w:rPr>
          <w:rFonts w:ascii="Verdana" w:eastAsia="Times New Roman" w:hAnsi="Verdana" w:cs="Times New Roman"/>
          <w:sz w:val="20"/>
        </w:rPr>
        <w:t>With respect to commercial lines residential risks, for a new application to the corporation for coverage, if the risk is offered coverage under a policy including wind coverage from an authorized insurer at its approved rate, the risk is not eligible for a policy issued by the corporation unless the premium for coverage from the authorized insurer is more than 15 percent greater than the premium for comparable coverage from the corporation. If the risk is not able to obtain any such offer, the risk is eligible for a policy including wind coverage issued by the corporation. However, a policyholder of the corporation or a policyholder removed from the corporation through an assumption agreement until the end of the assumption period remains eligible for coverage from the corporation regardless of an offer of coverage from an authorized insurer or surplus lines insurer.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w:t>
      </w:r>
      <w:r w:rsidRPr="00631F30">
        <w:rPr>
          <w:rFonts w:ascii="Verdana" w:eastAsia="Times New Roman" w:hAnsi="Verdana" w:cs="Times New Roman"/>
          <w:sz w:val="20"/>
        </w:rPr>
        <w:t> </w:t>
      </w:r>
      <w:r w:rsidRPr="00631F30">
        <w:rPr>
          <w:rFonts w:ascii="Verdana" w:eastAsia="Times New Roman" w:hAnsi="Verdana" w:cs="Times New Roman"/>
          <w:sz w:val="20"/>
        </w:rPr>
        <w:t>If the risk accepts an offer of coverage through the market assistance plan or through a mechanism established by the corporation before a policy is issued to the risk by the corporation or during the first 30 days of coverage by the corporation, and the producing agent who submitted the application to the plan or the corporation is not currently appointed by the insurer, the insurer shall:</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Pay to the producing agent of record of the policy, for the first year, an amount that is the greater of the insurer’s usual and customary commission for the type of policy written or a fee equal to the usual and customary commission of the corporation; or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Offer to allow the producing agent of record of the policy to continue servicing the policy for at least 1 year and offer to pay the agent the greater of the insurer’s or the corporation’s usual and customary commission for the type of policy written.</w:t>
      </w:r>
    </w:p>
    <w:p w:rsidR="00631F30" w:rsidRPr="00631F30" w:rsidRDefault="00631F30" w:rsidP="00631F30">
      <w:pPr>
        <w:spacing w:before="100" w:beforeAutospacing="1" w:after="100" w:afterAutospacing="1" w:line="240" w:lineRule="auto"/>
        <w:rPr>
          <w:rFonts w:ascii="Verdana" w:eastAsia="Times New Roman" w:hAnsi="Verdana" w:cs="Times New Roman"/>
          <w:sz w:val="20"/>
          <w:szCs w:val="20"/>
        </w:rPr>
      </w:pPr>
      <w:r w:rsidRPr="00631F30">
        <w:rPr>
          <w:rFonts w:ascii="Verdana" w:eastAsia="Times New Roman" w:hAnsi="Verdana" w:cs="Times New Roman"/>
          <w:sz w:val="20"/>
          <w:szCs w:val="20"/>
        </w:rPr>
        <w:t>If the producing agent is unwilling or unable to accept appointment, the new insurer shall pay the agent in accordance with sub-sub-sub-subparagraph (A).</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(II)</w:t>
      </w:r>
      <w:r w:rsidRPr="00631F30">
        <w:rPr>
          <w:rFonts w:ascii="Verdana" w:eastAsia="Times New Roman" w:hAnsi="Verdana" w:cs="Times New Roman"/>
          <w:sz w:val="20"/>
        </w:rPr>
        <w:t> </w:t>
      </w:r>
      <w:r w:rsidRPr="00631F30">
        <w:rPr>
          <w:rFonts w:ascii="Verdana" w:eastAsia="Times New Roman" w:hAnsi="Verdana" w:cs="Times New Roman"/>
          <w:sz w:val="20"/>
        </w:rPr>
        <w:t>If the corporation enters into a contractual agreement for a take-out plan, the producing agent of record of the corporation policy is entitled to retain any unearned commission on the policy, and the insurer shall:</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 xml:space="preserve">Pay to the producing agent of </w:t>
      </w:r>
      <w:r w:rsidRPr="00631F30">
        <w:rPr>
          <w:rFonts w:ascii="Verdana" w:eastAsia="Times New Roman" w:hAnsi="Verdana" w:cs="Times New Roman"/>
          <w:sz w:val="20"/>
          <w:vertAlign w:val="superscript"/>
        </w:rPr>
        <w:t>3</w:t>
      </w:r>
      <w:r w:rsidRPr="00631F30">
        <w:rPr>
          <w:rFonts w:ascii="Verdana" w:eastAsia="Times New Roman" w:hAnsi="Verdana" w:cs="Times New Roman"/>
          <w:sz w:val="20"/>
        </w:rPr>
        <w:t>record, for the first year, an amount that is the greater of the insurer’s usual and customary commission for the type of policy written or a fee equal to the usual and customary commission of the corporation; or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Offer to allow the producing agent of record to continue servicing the policy for at least 1 year and offer to pay the agent the greater of the insurer’s or the corporation’s usual and customary commission for the type of policy written.</w:t>
      </w:r>
    </w:p>
    <w:p w:rsidR="00631F30" w:rsidRPr="00631F30" w:rsidRDefault="00631F30" w:rsidP="00631F30">
      <w:pPr>
        <w:spacing w:before="100" w:beforeAutospacing="1" w:after="100" w:afterAutospacing="1" w:line="240" w:lineRule="auto"/>
        <w:rPr>
          <w:rFonts w:ascii="Verdana" w:eastAsia="Times New Roman" w:hAnsi="Verdana" w:cs="Times New Roman"/>
          <w:sz w:val="20"/>
          <w:szCs w:val="20"/>
        </w:rPr>
      </w:pPr>
      <w:r w:rsidRPr="00631F30">
        <w:rPr>
          <w:rFonts w:ascii="Verdana" w:eastAsia="Times New Roman" w:hAnsi="Verdana" w:cs="Times New Roman"/>
          <w:sz w:val="20"/>
          <w:szCs w:val="20"/>
        </w:rPr>
        <w:t>If the producing agent is unwilling or unable to accept appointment, the new insurer shall pay the agent in accordance with sub-sub-sub-subparagraph (A).</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c.</w:t>
      </w:r>
      <w:r w:rsidRPr="00631F30">
        <w:rPr>
          <w:rFonts w:ascii="Verdana" w:eastAsia="Times New Roman" w:hAnsi="Verdana" w:cs="Times New Roman"/>
          <w:sz w:val="20"/>
        </w:rPr>
        <w:t> </w:t>
      </w:r>
      <w:r w:rsidRPr="00631F30">
        <w:rPr>
          <w:rFonts w:ascii="Verdana" w:eastAsia="Times New Roman" w:hAnsi="Verdana" w:cs="Times New Roman"/>
          <w:sz w:val="20"/>
        </w:rPr>
        <w:t xml:space="preserve">For purposes of determining comparable coverage under sub-subparagraphs a. and b., the comparison must be based on those forms and </w:t>
      </w:r>
      <w:proofErr w:type="spellStart"/>
      <w:r w:rsidRPr="00631F30">
        <w:rPr>
          <w:rFonts w:ascii="Verdana" w:eastAsia="Times New Roman" w:hAnsi="Verdana" w:cs="Times New Roman"/>
          <w:sz w:val="20"/>
        </w:rPr>
        <w:t>coverages</w:t>
      </w:r>
      <w:proofErr w:type="spellEnd"/>
      <w:r w:rsidRPr="00631F30">
        <w:rPr>
          <w:rFonts w:ascii="Verdana" w:eastAsia="Times New Roman" w:hAnsi="Verdana" w:cs="Times New Roman"/>
          <w:sz w:val="20"/>
        </w:rPr>
        <w:t xml:space="preserve"> that are reasonably comparable. The corporation may rely on a determination of comparable coverage and premium made by the producing agent who submits the application to the corporation, made in the agent’s capacity as the corporation’s agent. A comparison may be made solely of the premium with respect to the main building or structure only on the following basis: the same coverage A or other building limits; the same percentage hurricane deductible that applies on an annual basis or that applies to each hurricane for commercial residential property; the same percentage of ordinance and law coverage, if the same limit is offered by both the corporation and the authorized insurer; the same mitigation credits, to the extent the same types of credits are offered both by the corporation and the authorized insurer; the same method for loss payment, such as replacement cost or actual cash value, if the same method is offered both by the corporation and the authorized insurer in </w:t>
      </w:r>
      <w:r w:rsidRPr="00631F30">
        <w:rPr>
          <w:rFonts w:ascii="Verdana" w:eastAsia="Times New Roman" w:hAnsi="Verdana" w:cs="Times New Roman"/>
          <w:sz w:val="20"/>
        </w:rPr>
        <w:lastRenderedPageBreak/>
        <w:t xml:space="preserve">accordance with underwriting rules; and any other form or coverage that is reasonably comparable as determined by the board. If an application is submitted to the corporation for wind-only coverage in the coastal account, the premium for the corporation’s wind-only policy plus the premium for the ex-wind policy that is offered by an authorized insurer to the applicant must be compared to the premium for </w:t>
      </w:r>
      <w:proofErr w:type="spellStart"/>
      <w:r w:rsidRPr="00631F30">
        <w:rPr>
          <w:rFonts w:ascii="Verdana" w:eastAsia="Times New Roman" w:hAnsi="Verdana" w:cs="Times New Roman"/>
          <w:sz w:val="20"/>
        </w:rPr>
        <w:t>multiperil</w:t>
      </w:r>
      <w:proofErr w:type="spellEnd"/>
      <w:r w:rsidRPr="00631F30">
        <w:rPr>
          <w:rFonts w:ascii="Verdana" w:eastAsia="Times New Roman" w:hAnsi="Verdana" w:cs="Times New Roman"/>
          <w:sz w:val="20"/>
        </w:rPr>
        <w:t xml:space="preserve"> coverage offered by an authorized insurer, subject to the standards for comparison specified in this subparagraph. If the corporation or the applicant requests from the authorized insurer a breakdown of the premium of the offer by types of coverage so that a comparison may be made by the corporation or its agent and the authorized insurer refuses or is unable to provide such information, the corporation may treat the offer as not being an offer of coverage from an authorized insurer at the insurer’s approved rate.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6.</w:t>
      </w:r>
      <w:r w:rsidRPr="00631F30">
        <w:rPr>
          <w:rFonts w:ascii="Verdana" w:eastAsia="Times New Roman" w:hAnsi="Verdana" w:cs="Times New Roman"/>
          <w:sz w:val="20"/>
        </w:rPr>
        <w:t> </w:t>
      </w:r>
      <w:r w:rsidRPr="00631F30">
        <w:rPr>
          <w:rFonts w:ascii="Verdana" w:eastAsia="Times New Roman" w:hAnsi="Verdana" w:cs="Times New Roman"/>
          <w:sz w:val="20"/>
        </w:rPr>
        <w:t>Must include rules for classifications of risks and rates.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7.</w:t>
      </w:r>
      <w:r w:rsidRPr="00631F30">
        <w:rPr>
          <w:rFonts w:ascii="Verdana" w:eastAsia="Times New Roman" w:hAnsi="Verdana" w:cs="Times New Roman"/>
          <w:sz w:val="20"/>
        </w:rPr>
        <w:t> </w:t>
      </w:r>
      <w:r w:rsidRPr="00631F30">
        <w:rPr>
          <w:rFonts w:ascii="Verdana" w:eastAsia="Times New Roman" w:hAnsi="Verdana" w:cs="Times New Roman"/>
          <w:sz w:val="20"/>
        </w:rPr>
        <w:t xml:space="preserve">Must provide that if premium and investment income for an account attributable to a particular calendar year are in excess of projected losses and expenses for the account attributable to that year, such excess shall be held in surplus in the account. Such surplus must be available to defray deficits in that account as to future years and used for that purpose before assessing assessable insurers and assessable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as to any calendar year.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8.</w:t>
      </w:r>
      <w:r w:rsidRPr="00631F30">
        <w:rPr>
          <w:rFonts w:ascii="Verdana" w:eastAsia="Times New Roman" w:hAnsi="Verdana" w:cs="Times New Roman"/>
          <w:sz w:val="20"/>
        </w:rPr>
        <w:t> </w:t>
      </w:r>
      <w:r w:rsidRPr="00631F30">
        <w:rPr>
          <w:rFonts w:ascii="Verdana" w:eastAsia="Times New Roman" w:hAnsi="Verdana" w:cs="Times New Roman"/>
          <w:sz w:val="20"/>
        </w:rPr>
        <w:t>Must provide objective criteria and procedures to be uniformly applied to all applicants in determining whether an individual risk is so hazardous as to be uninsurable. In making this determination and in establishing the criteria and procedures, the following must be considered: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Whether the likelihood of a loss for the individual risk is substantially higher than for other risks of the same class; and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Whether the uncertainty associated with the individual risk is such that an appropriate premium cannot be determined.</w:t>
      </w:r>
    </w:p>
    <w:p w:rsidR="00631F30" w:rsidRPr="00631F30" w:rsidRDefault="00631F30" w:rsidP="00631F30">
      <w:pPr>
        <w:spacing w:before="100" w:beforeAutospacing="1" w:after="100" w:afterAutospacing="1" w:line="240" w:lineRule="auto"/>
        <w:rPr>
          <w:rFonts w:ascii="Verdana" w:eastAsia="Times New Roman" w:hAnsi="Verdana" w:cs="Times New Roman"/>
          <w:sz w:val="20"/>
          <w:szCs w:val="20"/>
        </w:rPr>
      </w:pPr>
      <w:r w:rsidRPr="00631F30">
        <w:rPr>
          <w:rFonts w:ascii="Verdana" w:eastAsia="Times New Roman" w:hAnsi="Verdana" w:cs="Times New Roman"/>
          <w:sz w:val="20"/>
          <w:szCs w:val="20"/>
        </w:rPr>
        <w:t>The acceptance or rejection of a risk by the corporation shall be construed as the private placement of insurance, and the provisions of chapter 120 do not apply.</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9.</w:t>
      </w:r>
      <w:r w:rsidRPr="00631F30">
        <w:rPr>
          <w:rFonts w:ascii="Verdana" w:eastAsia="Times New Roman" w:hAnsi="Verdana" w:cs="Times New Roman"/>
          <w:sz w:val="20"/>
        </w:rPr>
        <w:t> </w:t>
      </w:r>
      <w:r w:rsidRPr="00631F30">
        <w:rPr>
          <w:rFonts w:ascii="Verdana" w:eastAsia="Times New Roman" w:hAnsi="Verdana" w:cs="Times New Roman"/>
          <w:sz w:val="20"/>
        </w:rPr>
        <w:t>Must provide that the corporation make its best efforts to procure catastrophe reinsurance at reasonable rates, to cover its projected 100-year probable maximum loss as determined by the board of governors.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10.</w:t>
      </w:r>
      <w:r w:rsidRPr="00631F30">
        <w:rPr>
          <w:rFonts w:ascii="Verdana" w:eastAsia="Times New Roman" w:hAnsi="Verdana" w:cs="Times New Roman"/>
          <w:sz w:val="20"/>
        </w:rPr>
        <w:t> </w:t>
      </w:r>
      <w:r w:rsidRPr="00631F30">
        <w:rPr>
          <w:rFonts w:ascii="Verdana" w:eastAsia="Times New Roman" w:hAnsi="Verdana" w:cs="Times New Roman"/>
          <w:sz w:val="20"/>
        </w:rPr>
        <w:t>The policies issued by the corporation must provide that if the corporation or the market assistance plan obtains an offer from an authorized insurer to cover the risk at its approved rates, the risk is no longer eligible for renewal through the corporation, except as otherwise provided in this subsection.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11.</w:t>
      </w:r>
      <w:r w:rsidRPr="00631F30">
        <w:rPr>
          <w:rFonts w:ascii="Verdana" w:eastAsia="Times New Roman" w:hAnsi="Verdana" w:cs="Times New Roman"/>
          <w:sz w:val="20"/>
        </w:rPr>
        <w:t> </w:t>
      </w:r>
      <w:r w:rsidRPr="00631F30">
        <w:rPr>
          <w:rFonts w:ascii="Verdana" w:eastAsia="Times New Roman" w:hAnsi="Verdana" w:cs="Times New Roman"/>
          <w:sz w:val="20"/>
        </w:rPr>
        <w:t>Corporation policies and applications must include a notice that the corporation policy could, under this section, be replaced with a policy issued by an authorized insurer which does not provide coverage identical to the coverage provided by the corporation. The notice must also specify that acceptance of corporation coverage creates a conclusive presumption that the applicant or policyholder is aware of this potential.</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12.</w:t>
      </w:r>
      <w:r w:rsidRPr="00631F30">
        <w:rPr>
          <w:rFonts w:ascii="Verdana" w:eastAsia="Times New Roman" w:hAnsi="Verdana" w:cs="Times New Roman"/>
          <w:sz w:val="20"/>
        </w:rPr>
        <w:t> </w:t>
      </w:r>
      <w:r w:rsidRPr="00631F30">
        <w:rPr>
          <w:rFonts w:ascii="Verdana" w:eastAsia="Times New Roman" w:hAnsi="Verdana" w:cs="Times New Roman"/>
          <w:sz w:val="20"/>
        </w:rPr>
        <w:t>May establish, subject to approval by the office, different eligibility requirements and operational procedures for any line or type of coverage for any specified county or area if the board determines that such changes are justified due to the voluntary market being sufficiently stable and competitive in such area or for such line or type of coverage and that consumers who, in good faith, are unable to obtain insurance through the voluntary market through ordinary methods continue to have access to coverage from the corporation. If coverage is sought in connection with a real property transfer, the requirements and procedures may not provide an effective date of coverage later than the date of the closing of the transfer as established by the transferor, the transferee, and, if applicable, the lender.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lastRenderedPageBreak/>
        <w:t>13.</w:t>
      </w:r>
      <w:r w:rsidRPr="00631F30">
        <w:rPr>
          <w:rFonts w:ascii="Verdana" w:eastAsia="Times New Roman" w:hAnsi="Verdana" w:cs="Times New Roman"/>
          <w:sz w:val="20"/>
        </w:rPr>
        <w:t> </w:t>
      </w:r>
      <w:r w:rsidRPr="00631F30">
        <w:rPr>
          <w:rFonts w:ascii="Verdana" w:eastAsia="Times New Roman" w:hAnsi="Verdana" w:cs="Times New Roman"/>
          <w:sz w:val="20"/>
        </w:rPr>
        <w:t xml:space="preserve">Must provide that, with respect to the coastal account, any assessable insurer with a surplus as to policyholders of $25 million or less writing 25 percent or more of its total countrywide property insurance premiums in this state may petition the office, within the first 90 days of each calendar year, to qualify as a limited apportionment company. A regular assessment levied by the corporation on a limited apportionment company for a deficit incurred by the corporation for the coastal account may be paid to the corporation on a monthly basis as the assessments are collected by the limited apportionment company from its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pursuant to s. </w:t>
      </w:r>
      <w:hyperlink r:id="rId10" w:history="1">
        <w:r w:rsidRPr="00631F30">
          <w:rPr>
            <w:rFonts w:ascii="Verdana" w:eastAsia="Times New Roman" w:hAnsi="Verdana" w:cs="Times New Roman"/>
            <w:color w:val="0000FF"/>
            <w:sz w:val="20"/>
            <w:u w:val="single"/>
          </w:rPr>
          <w:t>627.3512</w:t>
        </w:r>
      </w:hyperlink>
      <w:r w:rsidRPr="00631F30">
        <w:rPr>
          <w:rFonts w:ascii="Verdana" w:eastAsia="Times New Roman" w:hAnsi="Verdana" w:cs="Times New Roman"/>
          <w:sz w:val="20"/>
        </w:rPr>
        <w:t xml:space="preserve">, but the regular assessment must be paid in full within 12 months after being levied by the corporation. A limited apportionment company shall collect from its policyholders any emergency assessment imposed under </w:t>
      </w:r>
      <w:r w:rsidRPr="00631F30">
        <w:rPr>
          <w:rFonts w:ascii="Verdana" w:eastAsia="Times New Roman" w:hAnsi="Verdana" w:cs="Times New Roman"/>
          <w:sz w:val="20"/>
          <w:vertAlign w:val="superscript"/>
        </w:rPr>
        <w:t>2</w:t>
      </w:r>
      <w:r w:rsidRPr="00631F30">
        <w:rPr>
          <w:rFonts w:ascii="Verdana" w:eastAsia="Times New Roman" w:hAnsi="Verdana" w:cs="Times New Roman"/>
          <w:sz w:val="20"/>
        </w:rPr>
        <w:t xml:space="preserve">sub-subparagraph (b)3.d. The plan must provide that, if the office determines that any regular assessment will result in an impairment of the surplus of a limited apportionment company, the office may direct that all or part of such assessment be deferred as provided in subparagraph (q)4. However, an emergency assessment to be collected from policyholders under </w:t>
      </w:r>
      <w:r w:rsidRPr="00631F30">
        <w:rPr>
          <w:rFonts w:ascii="Verdana" w:eastAsia="Times New Roman" w:hAnsi="Verdana" w:cs="Times New Roman"/>
          <w:sz w:val="20"/>
          <w:vertAlign w:val="superscript"/>
        </w:rPr>
        <w:t>2</w:t>
      </w:r>
      <w:r w:rsidRPr="00631F30">
        <w:rPr>
          <w:rFonts w:ascii="Verdana" w:eastAsia="Times New Roman" w:hAnsi="Verdana" w:cs="Times New Roman"/>
          <w:sz w:val="20"/>
        </w:rPr>
        <w:t>sub-subparagraph (b)3.d. may not be limited or deferred.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14.</w:t>
      </w:r>
      <w:r w:rsidRPr="00631F30">
        <w:rPr>
          <w:rFonts w:ascii="Verdana" w:eastAsia="Times New Roman" w:hAnsi="Verdana" w:cs="Times New Roman"/>
          <w:sz w:val="20"/>
        </w:rPr>
        <w:t> </w:t>
      </w:r>
      <w:r w:rsidRPr="00631F30">
        <w:rPr>
          <w:rFonts w:ascii="Verdana" w:eastAsia="Times New Roman" w:hAnsi="Verdana" w:cs="Times New Roman"/>
          <w:sz w:val="20"/>
        </w:rPr>
        <w:t xml:space="preserve">Must provide that the corporation appoint as its licensed agents only those agents who also hold an appointment as defined in s. </w:t>
      </w:r>
      <w:hyperlink r:id="rId11" w:history="1">
        <w:r w:rsidRPr="00631F30">
          <w:rPr>
            <w:rFonts w:ascii="Verdana" w:eastAsia="Times New Roman" w:hAnsi="Verdana" w:cs="Times New Roman"/>
            <w:color w:val="0000FF"/>
            <w:sz w:val="20"/>
            <w:u w:val="single"/>
          </w:rPr>
          <w:t>626.015</w:t>
        </w:r>
      </w:hyperlink>
      <w:r w:rsidRPr="00631F30">
        <w:rPr>
          <w:rFonts w:ascii="Verdana" w:eastAsia="Times New Roman" w:hAnsi="Verdana" w:cs="Times New Roman"/>
          <w:sz w:val="20"/>
        </w:rPr>
        <w:t>(3) with an insurer who at the time of the agent’s initial appointment by the corporation is authorized to write and is actually writing personal lines residential property coverage, commercial residential property coverage, or commercial nonresidential property coverage within the state.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15.</w:t>
      </w:r>
      <w:r w:rsidRPr="00631F30">
        <w:rPr>
          <w:rFonts w:ascii="Verdana" w:eastAsia="Times New Roman" w:hAnsi="Verdana" w:cs="Times New Roman"/>
          <w:sz w:val="20"/>
        </w:rPr>
        <w:t> </w:t>
      </w:r>
      <w:r w:rsidRPr="00631F30">
        <w:rPr>
          <w:rFonts w:ascii="Verdana" w:eastAsia="Times New Roman" w:hAnsi="Verdana" w:cs="Times New Roman"/>
          <w:sz w:val="20"/>
        </w:rPr>
        <w:t>Must provide a premium payment plan option to its policyholders which, at a minimum, allows for quarterly and semiannual payment of premiums. A monthly payment plan may, but is not required to, be offered.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16.</w:t>
      </w:r>
      <w:r w:rsidRPr="00631F30">
        <w:rPr>
          <w:rFonts w:ascii="Verdana" w:eastAsia="Times New Roman" w:hAnsi="Verdana" w:cs="Times New Roman"/>
          <w:sz w:val="20"/>
        </w:rPr>
        <w:t> </w:t>
      </w:r>
      <w:r w:rsidRPr="00631F30">
        <w:rPr>
          <w:rFonts w:ascii="Verdana" w:eastAsia="Times New Roman" w:hAnsi="Verdana" w:cs="Times New Roman"/>
          <w:sz w:val="20"/>
        </w:rPr>
        <w:t>Must limit coverage on mobile homes or manufactured homes built before 1994 to actual cash value of the dwelling rather than replacement costs of the dwelling.</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17.</w:t>
      </w:r>
      <w:r w:rsidRPr="00631F30">
        <w:rPr>
          <w:rFonts w:ascii="Verdana" w:eastAsia="Times New Roman" w:hAnsi="Verdana" w:cs="Times New Roman"/>
          <w:sz w:val="20"/>
        </w:rPr>
        <w:t> </w:t>
      </w:r>
      <w:r w:rsidRPr="00631F30">
        <w:rPr>
          <w:rFonts w:ascii="Verdana" w:eastAsia="Times New Roman" w:hAnsi="Verdana" w:cs="Times New Roman"/>
          <w:sz w:val="20"/>
        </w:rPr>
        <w:t>May provide such limits of coverage as the board determines, consistent with the requirements of this subsection.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18.</w:t>
      </w:r>
      <w:r w:rsidRPr="00631F30">
        <w:rPr>
          <w:rFonts w:ascii="Verdana" w:eastAsia="Times New Roman" w:hAnsi="Verdana" w:cs="Times New Roman"/>
          <w:sz w:val="20"/>
        </w:rPr>
        <w:t> </w:t>
      </w:r>
      <w:r w:rsidRPr="00631F30">
        <w:rPr>
          <w:rFonts w:ascii="Verdana" w:eastAsia="Times New Roman" w:hAnsi="Verdana" w:cs="Times New Roman"/>
          <w:sz w:val="20"/>
        </w:rPr>
        <w:t>May require commercial property to meet specified hurricane mitigation construction features as a condition of eligibility for coverage.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19.</w:t>
      </w:r>
      <w:r w:rsidRPr="00631F30">
        <w:rPr>
          <w:rFonts w:ascii="Verdana" w:eastAsia="Times New Roman" w:hAnsi="Verdana" w:cs="Times New Roman"/>
          <w:sz w:val="20"/>
        </w:rPr>
        <w:t> </w:t>
      </w:r>
      <w:r w:rsidRPr="00631F30">
        <w:rPr>
          <w:rFonts w:ascii="Verdana" w:eastAsia="Times New Roman" w:hAnsi="Verdana" w:cs="Times New Roman"/>
          <w:sz w:val="20"/>
        </w:rPr>
        <w:t>Must provide that new or renewal policies issued by the corporation on or after January 1, 2012, which cover sinkhole loss do not include coverage for any loss to appurtenant structures, driveways, sidewalks, decks, or patios that are directly or indirectly caused by sinkhole activity. The corporation shall exclude such coverage using a notice of coverage change, which may be included with the policy renewal, and not by issuance of a notice of nonrenewal of the excluded coverage upon renewal of the current policy.</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20.</w:t>
      </w:r>
      <w:r w:rsidRPr="00631F30">
        <w:rPr>
          <w:rFonts w:ascii="Verdana" w:eastAsia="Times New Roman" w:hAnsi="Verdana" w:cs="Times New Roman"/>
          <w:sz w:val="20"/>
        </w:rPr>
        <w:t> </w:t>
      </w:r>
      <w:r w:rsidRPr="00631F30">
        <w:rPr>
          <w:rFonts w:ascii="Verdana" w:eastAsia="Times New Roman" w:hAnsi="Verdana" w:cs="Times New Roman"/>
          <w:sz w:val="20"/>
        </w:rPr>
        <w:t>As of January 1, 2012, must require that the agent obtain from an applicant for coverage from the corporation an acknowledgement signed by the applicant, which includes, at a minimum, the following statement:</w:t>
      </w:r>
    </w:p>
    <w:p w:rsidR="00631F30" w:rsidRPr="00631F30" w:rsidRDefault="00631F30" w:rsidP="00631F30">
      <w:pPr>
        <w:spacing w:before="100" w:beforeAutospacing="1" w:after="100" w:afterAutospacing="1" w:line="240" w:lineRule="auto"/>
        <w:rPr>
          <w:rFonts w:ascii="Verdana" w:eastAsia="Times New Roman" w:hAnsi="Verdana" w:cs="Times New Roman"/>
          <w:sz w:val="20"/>
          <w:szCs w:val="20"/>
        </w:rPr>
      </w:pPr>
      <w:r w:rsidRPr="00631F30">
        <w:rPr>
          <w:rFonts w:ascii="Verdana" w:eastAsia="Times New Roman" w:hAnsi="Verdana" w:cs="Times New Roman"/>
          <w:sz w:val="20"/>
          <w:szCs w:val="20"/>
        </w:rPr>
        <w:t>ACKNOWLEDGEMENT OF POTENTIAL SURCHARGE</w:t>
      </w:r>
      <w:r w:rsidRPr="00631F30">
        <w:rPr>
          <w:rFonts w:ascii="Verdana" w:eastAsia="Times New Roman" w:hAnsi="Verdana" w:cs="Times New Roman"/>
          <w:sz w:val="20"/>
          <w:szCs w:val="20"/>
        </w:rPr>
        <w:br/>
        <w:t>AND ASSESSMENT LIABILITY:</w:t>
      </w:r>
    </w:p>
    <w:p w:rsidR="00631F30" w:rsidRPr="00631F30" w:rsidRDefault="00631F30" w:rsidP="00631F30">
      <w:pPr>
        <w:spacing w:before="100" w:beforeAutospacing="1" w:after="100" w:afterAutospacing="1" w:line="240" w:lineRule="auto"/>
        <w:rPr>
          <w:rFonts w:ascii="Verdana" w:eastAsia="Times New Roman" w:hAnsi="Verdana" w:cs="Times New Roman"/>
          <w:sz w:val="20"/>
          <w:szCs w:val="20"/>
        </w:rPr>
      </w:pPr>
      <w:r w:rsidRPr="00631F30">
        <w:rPr>
          <w:rFonts w:ascii="Verdana" w:eastAsia="Times New Roman" w:hAnsi="Verdana" w:cs="Times New Roman"/>
          <w:sz w:val="20"/>
          <w:szCs w:val="20"/>
        </w:rPr>
        <w:t xml:space="preserve">1. </w:t>
      </w:r>
      <w:r w:rsidRPr="00631F30">
        <w:rPr>
          <w:rFonts w:ascii="Verdana" w:eastAsia="Times New Roman" w:hAnsi="Verdana" w:cs="Times New Roman"/>
          <w:sz w:val="20"/>
          <w:szCs w:val="20"/>
        </w:rPr>
        <w:t> </w:t>
      </w:r>
      <w:r w:rsidRPr="00631F30">
        <w:rPr>
          <w:rFonts w:ascii="Verdana" w:eastAsia="Times New Roman" w:hAnsi="Verdana" w:cs="Times New Roman"/>
          <w:sz w:val="20"/>
          <w:szCs w:val="20"/>
        </w:rPr>
        <w:t>AS A POLICYHOLDER OF CITIZENS PROPERTY INSURANCE CORPORATION, I UNDERSTAND THAT IF THE CORPORATION SUSTAINS A DEFICIT AS A RESULT OF HURRICANE LOSSES OR FOR ANY OTHER REASON, MY POLICY COULD BE SUBJECT TO SURCHARGES, WHICH WILL BE DUE AND PAYABLE UPON RENEWAL, CANCELLATION, OR TERMINATION OF THE POLICY, AND THAT THE SURCHARGES COULD BE AS HIGH AS 45 PERCENT OF MY PREMIUM, OR A DIFFERENT AMOUNT AS IMPOSED BY THE FLORIDA LEGISLATURE.</w:t>
      </w:r>
    </w:p>
    <w:p w:rsidR="00631F30" w:rsidRPr="00631F30" w:rsidRDefault="00631F30" w:rsidP="00631F30">
      <w:pPr>
        <w:spacing w:before="100" w:beforeAutospacing="1" w:after="100" w:afterAutospacing="1" w:line="240" w:lineRule="auto"/>
        <w:rPr>
          <w:rFonts w:ascii="Verdana" w:eastAsia="Times New Roman" w:hAnsi="Verdana" w:cs="Times New Roman"/>
          <w:sz w:val="20"/>
          <w:szCs w:val="20"/>
        </w:rPr>
      </w:pPr>
      <w:r w:rsidRPr="00631F30">
        <w:rPr>
          <w:rFonts w:ascii="Verdana" w:eastAsia="Times New Roman" w:hAnsi="Verdana" w:cs="Times New Roman"/>
          <w:sz w:val="20"/>
          <w:szCs w:val="20"/>
        </w:rPr>
        <w:lastRenderedPageBreak/>
        <w:t xml:space="preserve">2. </w:t>
      </w:r>
      <w:r w:rsidRPr="00631F30">
        <w:rPr>
          <w:rFonts w:ascii="Verdana" w:eastAsia="Times New Roman" w:hAnsi="Verdana" w:cs="Times New Roman"/>
          <w:sz w:val="20"/>
          <w:szCs w:val="20"/>
        </w:rPr>
        <w:t> </w:t>
      </w:r>
      <w:r w:rsidRPr="00631F30">
        <w:rPr>
          <w:rFonts w:ascii="Verdana" w:eastAsia="Times New Roman" w:hAnsi="Verdana" w:cs="Times New Roman"/>
          <w:sz w:val="20"/>
          <w:szCs w:val="20"/>
        </w:rPr>
        <w:t>I ALSO UNDERSTAND THAT I MAY BE SUBJECT TO EMERGENCY ASSESSMENTS TO THE SAME EXTENT AS POLICYHOLDERS OF OTHER INSURANCE COMPANIES, OR A DIFFERENT AMOUNT AS IMPOSED BY THE FLORIDA LEGISLATURE.</w:t>
      </w:r>
    </w:p>
    <w:p w:rsidR="00631F30" w:rsidRPr="00631F30" w:rsidRDefault="00631F30" w:rsidP="00631F30">
      <w:pPr>
        <w:spacing w:before="100" w:beforeAutospacing="1" w:after="100" w:afterAutospacing="1" w:line="240" w:lineRule="auto"/>
        <w:rPr>
          <w:rFonts w:ascii="Verdana" w:eastAsia="Times New Roman" w:hAnsi="Verdana" w:cs="Times New Roman"/>
          <w:sz w:val="20"/>
          <w:szCs w:val="20"/>
        </w:rPr>
      </w:pPr>
      <w:r w:rsidRPr="00631F30">
        <w:rPr>
          <w:rFonts w:ascii="Verdana" w:eastAsia="Times New Roman" w:hAnsi="Verdana" w:cs="Times New Roman"/>
          <w:sz w:val="20"/>
          <w:szCs w:val="20"/>
        </w:rPr>
        <w:t xml:space="preserve">3. </w:t>
      </w:r>
      <w:r w:rsidRPr="00631F30">
        <w:rPr>
          <w:rFonts w:ascii="Verdana" w:eastAsia="Times New Roman" w:hAnsi="Verdana" w:cs="Times New Roman"/>
          <w:sz w:val="20"/>
          <w:szCs w:val="20"/>
        </w:rPr>
        <w:t> </w:t>
      </w:r>
      <w:r w:rsidRPr="00631F30">
        <w:rPr>
          <w:rFonts w:ascii="Verdana" w:eastAsia="Times New Roman" w:hAnsi="Verdana" w:cs="Times New Roman"/>
          <w:sz w:val="20"/>
          <w:szCs w:val="20"/>
        </w:rPr>
        <w:t>I ALSO UNDERSTAND THAT CITIZENS PROPERTY INSURANCE CORPORATION IS NOT SUPPORTED BY THE FULL FAITH AND CREDIT OF THE STATE OF FLORIDA.</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The corporation shall maintain, in electronic format or otherwise, a copy of the applicant’s signed acknowledgement and provide a copy of the statement to the policyholder as part of the first renewal after the effective date of this subparagraph.</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The signed acknowledgement form creates a conclusive presumption that the policyholder understood and accepted his or her potential surcharge and assessment liability as a policyholder of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(d)1.</w:t>
      </w:r>
      <w:r w:rsidRPr="00631F30">
        <w:rPr>
          <w:rFonts w:ascii="Verdana" w:eastAsia="Times New Roman" w:hAnsi="Verdana" w:cs="Times New Roman"/>
          <w:sz w:val="20"/>
        </w:rPr>
        <w:t> </w:t>
      </w:r>
      <w:r w:rsidRPr="00631F30">
        <w:rPr>
          <w:rFonts w:ascii="Verdana" w:eastAsia="Times New Roman" w:hAnsi="Verdana" w:cs="Times New Roman"/>
          <w:sz w:val="20"/>
        </w:rPr>
        <w:t xml:space="preserve">All prospective employees for senior management positions, as defined by the plan of operation, are subject to background checks as a prerequisite for employment. The office shall conduct the background checks pursuant to ss. </w:t>
      </w:r>
      <w:hyperlink r:id="rId12" w:history="1">
        <w:r w:rsidRPr="00631F30">
          <w:rPr>
            <w:rFonts w:ascii="Verdana" w:eastAsia="Times New Roman" w:hAnsi="Verdana" w:cs="Times New Roman"/>
            <w:color w:val="0000FF"/>
            <w:sz w:val="20"/>
            <w:u w:val="single"/>
          </w:rPr>
          <w:t>624.34</w:t>
        </w:r>
      </w:hyperlink>
      <w:r w:rsidRPr="00631F30">
        <w:rPr>
          <w:rFonts w:ascii="Verdana" w:eastAsia="Times New Roman" w:hAnsi="Verdana" w:cs="Times New Roman"/>
          <w:sz w:val="20"/>
        </w:rPr>
        <w:t xml:space="preserve">, </w:t>
      </w:r>
      <w:hyperlink r:id="rId13" w:history="1">
        <w:r w:rsidRPr="00631F30">
          <w:rPr>
            <w:rFonts w:ascii="Verdana" w:eastAsia="Times New Roman" w:hAnsi="Verdana" w:cs="Times New Roman"/>
            <w:color w:val="0000FF"/>
            <w:sz w:val="20"/>
            <w:u w:val="single"/>
          </w:rPr>
          <w:t>624.404</w:t>
        </w:r>
      </w:hyperlink>
      <w:r w:rsidRPr="00631F30">
        <w:rPr>
          <w:rFonts w:ascii="Verdana" w:eastAsia="Times New Roman" w:hAnsi="Verdana" w:cs="Times New Roman"/>
          <w:sz w:val="20"/>
        </w:rPr>
        <w:t xml:space="preserve">(3), and </w:t>
      </w:r>
      <w:hyperlink r:id="rId14" w:history="1">
        <w:r w:rsidRPr="00631F30">
          <w:rPr>
            <w:rFonts w:ascii="Verdana" w:eastAsia="Times New Roman" w:hAnsi="Verdana" w:cs="Times New Roman"/>
            <w:color w:val="0000FF"/>
            <w:sz w:val="20"/>
            <w:u w:val="single"/>
          </w:rPr>
          <w:t>628.261</w:t>
        </w:r>
      </w:hyperlink>
      <w:r w:rsidRPr="00631F30">
        <w:rPr>
          <w:rFonts w:ascii="Verdana" w:eastAsia="Times New Roman" w:hAnsi="Verdana" w:cs="Times New Roman"/>
          <w:sz w:val="20"/>
        </w:rPr>
        <w: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On or before July 1 of each year, employees of the corporation must sign and submit a statement attesting that they do not have a conflict of interest, as defined in part III of chapter 112. As a condition of employment, all prospective employees must sign and submit to the corporation a conflict-of-interest statement.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3.</w:t>
      </w:r>
      <w:r w:rsidRPr="00631F30">
        <w:rPr>
          <w:rFonts w:ascii="Verdana" w:eastAsia="Times New Roman" w:hAnsi="Verdana" w:cs="Times New Roman"/>
          <w:sz w:val="20"/>
        </w:rPr>
        <w:t> </w:t>
      </w:r>
      <w:r w:rsidRPr="00631F30">
        <w:rPr>
          <w:rFonts w:ascii="Verdana" w:eastAsia="Times New Roman" w:hAnsi="Verdana" w:cs="Times New Roman"/>
          <w:sz w:val="20"/>
        </w:rPr>
        <w:t xml:space="preserve">Senior managers and members of the board of governors are subject to part III of chapter 112, including, but not limited to, the code of ethics and public disclosure and reporting of financial interests, pursuant to s. </w:t>
      </w:r>
      <w:hyperlink r:id="rId15" w:history="1">
        <w:r w:rsidRPr="00631F30">
          <w:rPr>
            <w:rFonts w:ascii="Verdana" w:eastAsia="Times New Roman" w:hAnsi="Verdana" w:cs="Times New Roman"/>
            <w:color w:val="0000FF"/>
            <w:sz w:val="20"/>
            <w:u w:val="single"/>
          </w:rPr>
          <w:t>112.3145</w:t>
        </w:r>
      </w:hyperlink>
      <w:r w:rsidRPr="00631F30">
        <w:rPr>
          <w:rFonts w:ascii="Verdana" w:eastAsia="Times New Roman" w:hAnsi="Verdana" w:cs="Times New Roman"/>
          <w:sz w:val="20"/>
        </w:rPr>
        <w:t xml:space="preserve">. Notwithstanding s. </w:t>
      </w:r>
      <w:hyperlink r:id="rId16" w:history="1">
        <w:r w:rsidRPr="00631F30">
          <w:rPr>
            <w:rFonts w:ascii="Verdana" w:eastAsia="Times New Roman" w:hAnsi="Verdana" w:cs="Times New Roman"/>
            <w:color w:val="0000FF"/>
            <w:sz w:val="20"/>
            <w:u w:val="single"/>
          </w:rPr>
          <w:t>112.3143</w:t>
        </w:r>
      </w:hyperlink>
      <w:r w:rsidRPr="00631F30">
        <w:rPr>
          <w:rFonts w:ascii="Verdana" w:eastAsia="Times New Roman" w:hAnsi="Verdana" w:cs="Times New Roman"/>
          <w:sz w:val="20"/>
        </w:rPr>
        <w:t xml:space="preserve">(2), a board member may not vote on any measure that would inure to his or her special private gain or loss; that he or she knows would inure to the special private gain or loss of any principal by whom he or she is retained or to the parent organization or subsidiary of a corporate principal by which he or she is retained, other than an agency as defined in s. </w:t>
      </w:r>
      <w:hyperlink r:id="rId17" w:history="1">
        <w:r w:rsidRPr="00631F30">
          <w:rPr>
            <w:rFonts w:ascii="Verdana" w:eastAsia="Times New Roman" w:hAnsi="Verdana" w:cs="Times New Roman"/>
            <w:color w:val="0000FF"/>
            <w:sz w:val="20"/>
            <w:u w:val="single"/>
          </w:rPr>
          <w:t>112.312</w:t>
        </w:r>
      </w:hyperlink>
      <w:r w:rsidRPr="00631F30">
        <w:rPr>
          <w:rFonts w:ascii="Verdana" w:eastAsia="Times New Roman" w:hAnsi="Verdana" w:cs="Times New Roman"/>
          <w:sz w:val="20"/>
        </w:rPr>
        <w:t xml:space="preserve">; or that he or she knows would inure to the special private gain or loss of a relative or business associate of the public officer. Before the vote is taken, such member shall publicly state to the assembly the nature of his or her interest in the matter from which he or she is abstaining from voting and, within 15 days after the vote occurs, disclose the nature of his or her interest as a public record in a memorandum filed with the person responsible for recording the minutes of the meeting, who shall incorporate the memorandum in the minutes. Senior managers and board members are also required to file such disclosures with the Commission on Ethics and the Office of Insurance Regulation. The executive director of the corporation or his or her designee shall notify each existing and newly appointed member of the board of governors and senior managers of their duty to comply with the reporting requirements of part III of chapter 112. At least quarterly, the executive director or his or her designee shall submit to the Commission on Ethics a list of names of the senior managers and members of the board of governors who are subject to the public disclosure requirements under s. </w:t>
      </w:r>
      <w:hyperlink r:id="rId18" w:history="1">
        <w:r w:rsidRPr="00631F30">
          <w:rPr>
            <w:rFonts w:ascii="Verdana" w:eastAsia="Times New Roman" w:hAnsi="Verdana" w:cs="Times New Roman"/>
            <w:color w:val="0000FF"/>
            <w:sz w:val="20"/>
            <w:u w:val="single"/>
          </w:rPr>
          <w:t>112.3145</w:t>
        </w:r>
      </w:hyperlink>
      <w:r w:rsidRPr="00631F30">
        <w:rPr>
          <w:rFonts w:ascii="Verdana" w:eastAsia="Times New Roman" w:hAnsi="Verdana" w:cs="Times New Roman"/>
          <w:sz w:val="20"/>
        </w:rPr>
        <w: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4.</w:t>
      </w:r>
      <w:r w:rsidRPr="00631F30">
        <w:rPr>
          <w:rFonts w:ascii="Verdana" w:eastAsia="Times New Roman" w:hAnsi="Verdana" w:cs="Times New Roman"/>
          <w:sz w:val="20"/>
        </w:rPr>
        <w:t> </w:t>
      </w:r>
      <w:r w:rsidRPr="00631F30">
        <w:rPr>
          <w:rFonts w:ascii="Verdana" w:eastAsia="Times New Roman" w:hAnsi="Verdana" w:cs="Times New Roman"/>
          <w:sz w:val="20"/>
        </w:rPr>
        <w:t xml:space="preserve">Notwithstanding s. </w:t>
      </w:r>
      <w:hyperlink r:id="rId19" w:history="1">
        <w:r w:rsidRPr="00631F30">
          <w:rPr>
            <w:rFonts w:ascii="Verdana" w:eastAsia="Times New Roman" w:hAnsi="Verdana" w:cs="Times New Roman"/>
            <w:color w:val="0000FF"/>
            <w:sz w:val="20"/>
            <w:u w:val="single"/>
          </w:rPr>
          <w:t>112.3148</w:t>
        </w:r>
      </w:hyperlink>
      <w:r w:rsidRPr="00631F30">
        <w:rPr>
          <w:rFonts w:ascii="Verdana" w:eastAsia="Times New Roman" w:hAnsi="Verdana" w:cs="Times New Roman"/>
          <w:sz w:val="20"/>
        </w:rPr>
        <w:t xml:space="preserve"> or s. </w:t>
      </w:r>
      <w:hyperlink r:id="rId20" w:history="1">
        <w:r w:rsidRPr="00631F30">
          <w:rPr>
            <w:rFonts w:ascii="Verdana" w:eastAsia="Times New Roman" w:hAnsi="Verdana" w:cs="Times New Roman"/>
            <w:color w:val="0000FF"/>
            <w:sz w:val="20"/>
            <w:u w:val="single"/>
          </w:rPr>
          <w:t>112.3149</w:t>
        </w:r>
      </w:hyperlink>
      <w:r w:rsidRPr="00631F30">
        <w:rPr>
          <w:rFonts w:ascii="Verdana" w:eastAsia="Times New Roman" w:hAnsi="Verdana" w:cs="Times New Roman"/>
          <w:sz w:val="20"/>
        </w:rPr>
        <w:t xml:space="preserve">, or any other provision of law, an employee or board member may not knowingly accept, directly or indirectly, any gift or expenditure from a person or entity, or an employee or representative of such person or entity, which has a contractual relationship with the corporation or who is under consideration for a contract. An employee or board member who fails to comply with subparagraph 3. or this subparagraph is subject to penalties provided under ss. </w:t>
      </w:r>
      <w:hyperlink r:id="rId21" w:history="1">
        <w:r w:rsidRPr="00631F30">
          <w:rPr>
            <w:rFonts w:ascii="Verdana" w:eastAsia="Times New Roman" w:hAnsi="Verdana" w:cs="Times New Roman"/>
            <w:color w:val="0000FF"/>
            <w:sz w:val="20"/>
            <w:u w:val="single"/>
          </w:rPr>
          <w:t>112.317</w:t>
        </w:r>
      </w:hyperlink>
      <w:r w:rsidRPr="00631F30">
        <w:rPr>
          <w:rFonts w:ascii="Verdana" w:eastAsia="Times New Roman" w:hAnsi="Verdana" w:cs="Times New Roman"/>
          <w:sz w:val="20"/>
        </w:rPr>
        <w:t xml:space="preserve"> and </w:t>
      </w:r>
      <w:hyperlink r:id="rId22" w:history="1">
        <w:r w:rsidRPr="00631F30">
          <w:rPr>
            <w:rFonts w:ascii="Verdana" w:eastAsia="Times New Roman" w:hAnsi="Verdana" w:cs="Times New Roman"/>
            <w:color w:val="0000FF"/>
            <w:sz w:val="20"/>
            <w:u w:val="single"/>
          </w:rPr>
          <w:t>112.3173</w:t>
        </w:r>
      </w:hyperlink>
      <w:r w:rsidRPr="00631F30">
        <w:rPr>
          <w:rFonts w:ascii="Verdana" w:eastAsia="Times New Roman" w:hAnsi="Verdana" w:cs="Times New Roman"/>
          <w:sz w:val="20"/>
        </w:rPr>
        <w: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5.</w:t>
      </w:r>
      <w:r w:rsidRPr="00631F30">
        <w:rPr>
          <w:rFonts w:ascii="Verdana" w:eastAsia="Times New Roman" w:hAnsi="Verdana" w:cs="Times New Roman"/>
          <w:sz w:val="20"/>
        </w:rPr>
        <w:t> </w:t>
      </w:r>
      <w:r w:rsidRPr="00631F30">
        <w:rPr>
          <w:rFonts w:ascii="Verdana" w:eastAsia="Times New Roman" w:hAnsi="Verdana" w:cs="Times New Roman"/>
          <w:sz w:val="20"/>
        </w:rPr>
        <w:t>Any senior manager of the corporation who is employed on or after January 1, 2007, regardless of the date of hire, who subsequently retires or terminates employment is prohibited from representing another person or entity before the corporation for 2 years after retirement or termination of employment from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6.</w:t>
      </w:r>
      <w:r w:rsidRPr="00631F30">
        <w:rPr>
          <w:rFonts w:ascii="Verdana" w:eastAsia="Times New Roman" w:hAnsi="Verdana" w:cs="Times New Roman"/>
          <w:sz w:val="20"/>
        </w:rPr>
        <w:t> </w:t>
      </w:r>
      <w:r w:rsidRPr="00631F30">
        <w:rPr>
          <w:rFonts w:ascii="Verdana" w:eastAsia="Times New Roman" w:hAnsi="Verdana" w:cs="Times New Roman"/>
          <w:sz w:val="20"/>
        </w:rPr>
        <w:t xml:space="preserve">Any senior manager of the corporation who is employed on or after January 1, 2007, regardless of the date of hire, who subsequently retires or terminates employment is </w:t>
      </w:r>
      <w:r w:rsidRPr="00631F30">
        <w:rPr>
          <w:rFonts w:ascii="Verdana" w:eastAsia="Times New Roman" w:hAnsi="Verdana" w:cs="Times New Roman"/>
          <w:sz w:val="20"/>
        </w:rPr>
        <w:lastRenderedPageBreak/>
        <w:t>prohibited from having any employment or contractual relationship for 2 years with an insurer that has entered into a take-out bonus agreement with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(e)</w:t>
      </w:r>
      <w:r w:rsidRPr="00631F30">
        <w:rPr>
          <w:rFonts w:ascii="Verdana" w:eastAsia="Times New Roman" w:hAnsi="Verdana" w:cs="Times New Roman"/>
          <w:sz w:val="20"/>
        </w:rPr>
        <w:t> </w:t>
      </w:r>
      <w:r w:rsidRPr="00631F30">
        <w:rPr>
          <w:rFonts w:ascii="Verdana" w:eastAsia="Times New Roman" w:hAnsi="Verdana" w:cs="Times New Roman"/>
          <w:sz w:val="20"/>
        </w:rPr>
        <w:t xml:space="preserve">Purchases that equal or exceed $2,500, but are less than $25,000, shall be made by receipt of written quotes, written record of telephone quotes, or informal bids, whenever practical. The procurement of goods or services valued at or over $25,000 shall be subject to competitive solicitation, except in situations where the goods or services are provided by a sole source or are deemed an emergency purchase; the services are exempted from competitive solicitation requirements under s. </w:t>
      </w:r>
      <w:hyperlink r:id="rId23" w:history="1">
        <w:r w:rsidRPr="00631F30">
          <w:rPr>
            <w:rFonts w:ascii="Verdana" w:eastAsia="Times New Roman" w:hAnsi="Verdana" w:cs="Times New Roman"/>
            <w:color w:val="0000FF"/>
            <w:sz w:val="20"/>
            <w:u w:val="single"/>
          </w:rPr>
          <w:t>287.057</w:t>
        </w:r>
      </w:hyperlink>
      <w:r w:rsidRPr="00631F30">
        <w:rPr>
          <w:rFonts w:ascii="Verdana" w:eastAsia="Times New Roman" w:hAnsi="Verdana" w:cs="Times New Roman"/>
          <w:sz w:val="20"/>
        </w:rPr>
        <w:t xml:space="preserve">(3)(f); or the procurement of services is subject to s. </w:t>
      </w:r>
      <w:hyperlink r:id="rId24" w:history="1">
        <w:r w:rsidRPr="00631F30">
          <w:rPr>
            <w:rFonts w:ascii="Verdana" w:eastAsia="Times New Roman" w:hAnsi="Verdana" w:cs="Times New Roman"/>
            <w:color w:val="0000FF"/>
            <w:sz w:val="20"/>
            <w:u w:val="single"/>
          </w:rPr>
          <w:t>627.3513</w:t>
        </w:r>
      </w:hyperlink>
      <w:r w:rsidRPr="00631F30">
        <w:rPr>
          <w:rFonts w:ascii="Verdana" w:eastAsia="Times New Roman" w:hAnsi="Verdana" w:cs="Times New Roman"/>
          <w:sz w:val="20"/>
        </w:rPr>
        <w:t>. Justification for the sole-sourcing or emergency procurement must be documented. Contracts for goods or services valued at or over $100,000 are subject to approval by the board.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(f)</w:t>
      </w:r>
      <w:r w:rsidRPr="00631F30">
        <w:rPr>
          <w:rFonts w:ascii="Verdana" w:eastAsia="Times New Roman" w:hAnsi="Verdana" w:cs="Times New Roman"/>
          <w:sz w:val="20"/>
        </w:rPr>
        <w:t> </w:t>
      </w:r>
      <w:r w:rsidRPr="00631F30">
        <w:rPr>
          <w:rFonts w:ascii="Verdana" w:eastAsia="Times New Roman" w:hAnsi="Verdana" w:cs="Times New Roman"/>
          <w:sz w:val="20"/>
        </w:rPr>
        <w:t>The corporation is subject to the provisions of chapter 255.</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(g)</w:t>
      </w:r>
      <w:r w:rsidRPr="00631F30">
        <w:rPr>
          <w:rFonts w:ascii="Verdana" w:eastAsia="Times New Roman" w:hAnsi="Verdana" w:cs="Times New Roman"/>
          <w:sz w:val="20"/>
        </w:rPr>
        <w:t> </w:t>
      </w:r>
      <w:r w:rsidRPr="00631F30">
        <w:rPr>
          <w:rFonts w:ascii="Verdana" w:eastAsia="Times New Roman" w:hAnsi="Verdana" w:cs="Times New Roman"/>
          <w:sz w:val="20"/>
        </w:rPr>
        <w:t>The board shall determine whether it is more cost-effective and in the best interests of the corporation to use legal services provided by in-house attorneys employed by the corporation rather than contracting with outside counsel. In making such determination, the board shall document its findings and shall consider: the expertise needed; whether time commitments exceed in-house staff resources; whether local representation is needed; the travel, lodging and other costs associated with in-house representation; and such other factors that the board determines are relevant.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(h)</w:t>
      </w:r>
      <w:r w:rsidRPr="00631F30">
        <w:rPr>
          <w:rFonts w:ascii="Verdana" w:eastAsia="Times New Roman" w:hAnsi="Verdana" w:cs="Times New Roman"/>
          <w:sz w:val="20"/>
        </w:rPr>
        <w:t> </w:t>
      </w:r>
      <w:r w:rsidRPr="00631F30">
        <w:rPr>
          <w:rFonts w:ascii="Verdana" w:eastAsia="Times New Roman" w:hAnsi="Verdana" w:cs="Times New Roman"/>
          <w:sz w:val="20"/>
        </w:rPr>
        <w:t>The corporation may not retain a lobbyist to represent it before the legislative branch or executive branch. However, full-time employees of the corporation may register as lobbyists and represent the corporation before the legislative branch or executive branch.</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w:t>
      </w:r>
      <w:proofErr w:type="spellStart"/>
      <w:r w:rsidRPr="00631F30">
        <w:rPr>
          <w:rFonts w:ascii="Verdana" w:eastAsia="Times New Roman" w:hAnsi="Verdana" w:cs="Times New Roman"/>
          <w:sz w:val="20"/>
        </w:rPr>
        <w:t>i</w:t>
      </w:r>
      <w:proofErr w:type="spellEnd"/>
      <w:r w:rsidRPr="00631F30">
        <w:rPr>
          <w:rFonts w:ascii="Verdana" w:eastAsia="Times New Roman" w:hAnsi="Verdana" w:cs="Times New Roman"/>
          <w:sz w:val="20"/>
        </w:rPr>
        <w:t>)1.</w:t>
      </w:r>
      <w:r w:rsidRPr="00631F30">
        <w:rPr>
          <w:rFonts w:ascii="Verdana" w:eastAsia="Times New Roman" w:hAnsi="Verdana" w:cs="Times New Roman"/>
          <w:sz w:val="20"/>
        </w:rPr>
        <w:t> </w:t>
      </w:r>
      <w:r w:rsidRPr="00631F30">
        <w:rPr>
          <w:rFonts w:ascii="Verdana" w:eastAsia="Times New Roman" w:hAnsi="Verdana" w:cs="Times New Roman"/>
          <w:sz w:val="20"/>
        </w:rPr>
        <w:t>The Office of the Internal Auditor is established within the corporation to provide a central point for coordination of and responsibility for activities that promote accountability, integrity, and efficiency to the policyholders and to the taxpayers of this state. The internal auditor shall be appointed by the board of governors, shall report to and be under the general supervision of the board of governors, and is not subject to supervision by any employee of the corporation. Administrative staff and support shall be provided by the corporation. The internal auditor shall be appointed without regard to political affiliation. It is the duty and responsibility of the internal auditor to:</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Provide direction for, supervise, conduct, and coordinate audits, investigations, and management reviews relating to the programs and operations of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Conduct, supervise, or coordinate other activities carried out or financed by the corporation for the purpose of promoting efficiency in the administration of, or preventing and detecting fraud, abuse, and mismanagement in, its programs and operations.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c.</w:t>
      </w:r>
      <w:r w:rsidRPr="00631F30">
        <w:rPr>
          <w:rFonts w:ascii="Verdana" w:eastAsia="Times New Roman" w:hAnsi="Verdana" w:cs="Times New Roman"/>
          <w:sz w:val="20"/>
        </w:rPr>
        <w:t> </w:t>
      </w:r>
      <w:r w:rsidRPr="00631F30">
        <w:rPr>
          <w:rFonts w:ascii="Verdana" w:eastAsia="Times New Roman" w:hAnsi="Verdana" w:cs="Times New Roman"/>
          <w:sz w:val="20"/>
        </w:rPr>
        <w:t>Submit final audit reports, reviews, or investigative reports to the board of governors, the executive director, the members of the Financial Services Commission, and the President of the Senate and the Speaker of the House of Representatives.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d.</w:t>
      </w:r>
      <w:r w:rsidRPr="00631F30">
        <w:rPr>
          <w:rFonts w:ascii="Verdana" w:eastAsia="Times New Roman" w:hAnsi="Verdana" w:cs="Times New Roman"/>
          <w:sz w:val="20"/>
        </w:rPr>
        <w:t> </w:t>
      </w:r>
      <w:r w:rsidRPr="00631F30">
        <w:rPr>
          <w:rFonts w:ascii="Verdana" w:eastAsia="Times New Roman" w:hAnsi="Verdana" w:cs="Times New Roman"/>
          <w:sz w:val="20"/>
        </w:rPr>
        <w:t>Keep the board of governors informed concerning fraud, abuses, and internal control deficiencies relating to programs and operations administered or financed by the corporation, recommend corrective action, and report on the progress made in implementing corrective action.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e.</w:t>
      </w:r>
      <w:r w:rsidRPr="00631F30">
        <w:rPr>
          <w:rFonts w:ascii="Verdana" w:eastAsia="Times New Roman" w:hAnsi="Verdana" w:cs="Times New Roman"/>
          <w:sz w:val="20"/>
        </w:rPr>
        <w:t> </w:t>
      </w:r>
      <w:r w:rsidRPr="00631F30">
        <w:rPr>
          <w:rFonts w:ascii="Verdana" w:eastAsia="Times New Roman" w:hAnsi="Verdana" w:cs="Times New Roman"/>
          <w:sz w:val="20"/>
        </w:rPr>
        <w:t>Report expeditiously to the Department of Law Enforcement or other law enforcement agencies, as appropriate, whenever the internal auditor has reasonable grounds to believe there has been a violation of criminal law.</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On or before February 15, the internal auditor shall prepare an annual report evaluating the effectiveness of the internal controls of the corporation and providing recommendations for corrective action, if necessary, and summarizing the audits, reviews, and investigations conducted by the office during the preceding fiscal year. The final report shall be furnished to the board of governors and the executive director, the President of the Senate, the Speaker of the House of Representatives, and the Financial Services Commission.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(j)</w:t>
      </w:r>
      <w:r w:rsidRPr="00631F30">
        <w:rPr>
          <w:rFonts w:ascii="Verdana" w:eastAsia="Times New Roman" w:hAnsi="Verdana" w:cs="Times New Roman"/>
          <w:sz w:val="20"/>
        </w:rPr>
        <w:t> </w:t>
      </w:r>
      <w:r w:rsidRPr="00631F30">
        <w:rPr>
          <w:rFonts w:ascii="Verdana" w:eastAsia="Times New Roman" w:hAnsi="Verdana" w:cs="Times New Roman"/>
          <w:sz w:val="20"/>
        </w:rPr>
        <w:t xml:space="preserve">All records of the corporation, except as otherwise provided by law, are subject to the record retention requirements of s. </w:t>
      </w:r>
      <w:hyperlink r:id="rId25" w:history="1">
        <w:r w:rsidRPr="00631F30">
          <w:rPr>
            <w:rFonts w:ascii="Verdana" w:eastAsia="Times New Roman" w:hAnsi="Verdana" w:cs="Times New Roman"/>
            <w:color w:val="0000FF"/>
            <w:sz w:val="20"/>
            <w:u w:val="single"/>
          </w:rPr>
          <w:t>119.021</w:t>
        </w:r>
      </w:hyperlink>
      <w:r w:rsidRPr="00631F30">
        <w:rPr>
          <w:rFonts w:ascii="Verdana" w:eastAsia="Times New Roman" w:hAnsi="Verdana" w:cs="Times New Roman"/>
          <w:sz w:val="20"/>
        </w:rPr>
        <w: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lastRenderedPageBreak/>
        <w:t>(k)1.</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corporation shall establish and maintain a unit or division to investigate possible fraudulent claims by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or by persons making claims for services or repairs against policies held by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or it may contract with others to investigate possible fraudulent claims for services or repairs against policies held by the corporation pursuant to s. </w:t>
      </w:r>
      <w:hyperlink r:id="rId26" w:history="1">
        <w:r w:rsidRPr="00631F30">
          <w:rPr>
            <w:rFonts w:ascii="Verdana" w:eastAsia="Times New Roman" w:hAnsi="Verdana" w:cs="Times New Roman"/>
            <w:color w:val="0000FF"/>
            <w:sz w:val="20"/>
            <w:u w:val="single"/>
          </w:rPr>
          <w:t>626.9891</w:t>
        </w:r>
      </w:hyperlink>
      <w:r w:rsidRPr="00631F30">
        <w:rPr>
          <w:rFonts w:ascii="Verdana" w:eastAsia="Times New Roman" w:hAnsi="Verdana" w:cs="Times New Roman"/>
          <w:sz w:val="20"/>
        </w:rPr>
        <w:t xml:space="preserve">. The corporation must comply with reporting requirements of s. </w:t>
      </w:r>
      <w:hyperlink r:id="rId27" w:history="1">
        <w:r w:rsidRPr="00631F30">
          <w:rPr>
            <w:rFonts w:ascii="Verdana" w:eastAsia="Times New Roman" w:hAnsi="Verdana" w:cs="Times New Roman"/>
            <w:color w:val="0000FF"/>
            <w:sz w:val="20"/>
            <w:u w:val="single"/>
          </w:rPr>
          <w:t>626.9891</w:t>
        </w:r>
      </w:hyperlink>
      <w:r w:rsidRPr="00631F30">
        <w:rPr>
          <w:rFonts w:ascii="Verdana" w:eastAsia="Times New Roman" w:hAnsi="Verdana" w:cs="Times New Roman"/>
          <w:sz w:val="20"/>
        </w:rPr>
        <w:t>. An employee of the corporation shall notify the corporation’s Office of the Internal Auditor and the Division of Insurance Fraud within 48 hours after having information that would lead a reasonable person to suspect that fraud may have been committed by any employee of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The corporation shall establish a unit or division responsible for receiving and responding to consumer complaints, which unit or division is the sole responsibility of a senior manager of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(l)</w:t>
      </w:r>
      <w:r w:rsidRPr="00631F30">
        <w:rPr>
          <w:rFonts w:ascii="Verdana" w:eastAsia="Times New Roman" w:hAnsi="Verdana" w:cs="Times New Roman"/>
          <w:sz w:val="20"/>
        </w:rPr>
        <w:t> </w:t>
      </w:r>
      <w:r w:rsidRPr="00631F30">
        <w:rPr>
          <w:rFonts w:ascii="Verdana" w:eastAsia="Times New Roman" w:hAnsi="Verdana" w:cs="Times New Roman"/>
          <w:sz w:val="20"/>
        </w:rPr>
        <w:t>The office shall conduct a comprehensive market conduct examination of the corporation every 2 years to determine compliance with its plan of operation and internal operations procedures. The first market conduct examination report shall be submitted to the President of the Senate and the Speaker of the House of Representatives no later than February 1, 2009. Subsequent reports shall be submitted on or before February 1 every 2 years thereafter.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(m)</w:t>
      </w:r>
      <w:r w:rsidRPr="00631F30">
        <w:rPr>
          <w:rFonts w:ascii="Verdana" w:eastAsia="Times New Roman" w:hAnsi="Verdana" w:cs="Times New Roman"/>
          <w:sz w:val="20"/>
        </w:rPr>
        <w:t> </w:t>
      </w:r>
      <w:r w:rsidRPr="00631F30">
        <w:rPr>
          <w:rFonts w:ascii="Verdana" w:eastAsia="Times New Roman" w:hAnsi="Verdana" w:cs="Times New Roman"/>
          <w:sz w:val="20"/>
        </w:rPr>
        <w:t>The Auditor General shall conduct an operational audit of the corporation every 3 years to evaluate management’s performance in administering laws, policies, and procedures governing the operations of the corporation in an efficient and effective manner. The scope of the review shall include, but is not limited to, evaluating claims handling, customer service, take-out programs and bonuses, financing arrangements, procurement of goods and services, internal controls, and the internal audit function. The initial audit must be completed by February 1, 2009.</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(n)1.</w:t>
      </w:r>
      <w:r w:rsidRPr="00631F30">
        <w:rPr>
          <w:rFonts w:ascii="Verdana" w:eastAsia="Times New Roman" w:hAnsi="Verdana" w:cs="Times New Roman"/>
          <w:sz w:val="20"/>
        </w:rPr>
        <w:t> </w:t>
      </w:r>
      <w:r w:rsidRPr="00631F30">
        <w:rPr>
          <w:rFonts w:ascii="Verdana" w:eastAsia="Times New Roman" w:hAnsi="Verdana" w:cs="Times New Roman"/>
          <w:sz w:val="20"/>
        </w:rPr>
        <w:t xml:space="preserve">Rates for coverage provided by the corporation must be actuarially sound and subject to s. </w:t>
      </w:r>
      <w:hyperlink r:id="rId28" w:history="1">
        <w:r w:rsidRPr="00631F30">
          <w:rPr>
            <w:rFonts w:ascii="Verdana" w:eastAsia="Times New Roman" w:hAnsi="Verdana" w:cs="Times New Roman"/>
            <w:color w:val="0000FF"/>
            <w:sz w:val="20"/>
            <w:u w:val="single"/>
          </w:rPr>
          <w:t>627.062</w:t>
        </w:r>
      </w:hyperlink>
      <w:r w:rsidRPr="00631F30">
        <w:rPr>
          <w:rFonts w:ascii="Verdana" w:eastAsia="Times New Roman" w:hAnsi="Verdana" w:cs="Times New Roman"/>
          <w:sz w:val="20"/>
        </w:rPr>
        <w:t>, except as otherwise provided in this paragraph. The corporation shall file its recommended rates with the office at least annually. The corporation shall provide any additional information regarding the rates which the office requires. The office shall consider the recommendations of the board and issue a final order establishing the rates for the corporation within 45 days after the recommended rates are filed. The corporation may not pursue an administrative challenge or judicial review of the final order of the office.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 xml:space="preserve">In addition to the rates otherwise determined pursuant to this paragraph, the corporation shall impose and collect an amount equal to the premium tax provided in s. </w:t>
      </w:r>
      <w:hyperlink r:id="rId29" w:history="1">
        <w:r w:rsidRPr="00631F30">
          <w:rPr>
            <w:rFonts w:ascii="Verdana" w:eastAsia="Times New Roman" w:hAnsi="Verdana" w:cs="Times New Roman"/>
            <w:color w:val="0000FF"/>
            <w:sz w:val="20"/>
            <w:u w:val="single"/>
          </w:rPr>
          <w:t>624.509</w:t>
        </w:r>
      </w:hyperlink>
      <w:r w:rsidRPr="00631F30">
        <w:rPr>
          <w:rFonts w:ascii="Verdana" w:eastAsia="Times New Roman" w:hAnsi="Verdana" w:cs="Times New Roman"/>
          <w:sz w:val="20"/>
        </w:rPr>
        <w:t xml:space="preserve"> to augment the financial resources of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3.</w:t>
      </w:r>
      <w:r w:rsidRPr="00631F30">
        <w:rPr>
          <w:rFonts w:ascii="Verdana" w:eastAsia="Times New Roman" w:hAnsi="Verdana" w:cs="Times New Roman"/>
          <w:sz w:val="20"/>
        </w:rPr>
        <w:t> </w:t>
      </w:r>
      <w:r w:rsidRPr="00631F30">
        <w:rPr>
          <w:rFonts w:ascii="Verdana" w:eastAsia="Times New Roman" w:hAnsi="Verdana" w:cs="Times New Roman"/>
          <w:sz w:val="20"/>
        </w:rPr>
        <w:t xml:space="preserve">After the public hurricane loss-projection model under s. </w:t>
      </w:r>
      <w:hyperlink r:id="rId30" w:history="1">
        <w:r w:rsidRPr="00631F30">
          <w:rPr>
            <w:rFonts w:ascii="Verdana" w:eastAsia="Times New Roman" w:hAnsi="Verdana" w:cs="Times New Roman"/>
            <w:color w:val="0000FF"/>
            <w:sz w:val="20"/>
            <w:u w:val="single"/>
          </w:rPr>
          <w:t>627.06281</w:t>
        </w:r>
      </w:hyperlink>
      <w:r w:rsidRPr="00631F30">
        <w:rPr>
          <w:rFonts w:ascii="Verdana" w:eastAsia="Times New Roman" w:hAnsi="Verdana" w:cs="Times New Roman"/>
          <w:sz w:val="20"/>
        </w:rPr>
        <w:t xml:space="preserve"> has been found to be accurate and reliable by the Florida Commission on Hurricane Loss Projection Methodology, the model shall serve as the minimum benchmark for determining the windstorm portion of the corporation’s rates. This subparagraph does not require or allow the corporation to adopt rates lower than the rates otherwise required or allowed by this paragraph.</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4.</w:t>
      </w:r>
      <w:r w:rsidRPr="00631F30">
        <w:rPr>
          <w:rFonts w:ascii="Verdana" w:eastAsia="Times New Roman" w:hAnsi="Verdana" w:cs="Times New Roman"/>
          <w:sz w:val="20"/>
        </w:rPr>
        <w:t> </w:t>
      </w:r>
      <w:r w:rsidRPr="00631F30">
        <w:rPr>
          <w:rFonts w:ascii="Verdana" w:eastAsia="Times New Roman" w:hAnsi="Verdana" w:cs="Times New Roman"/>
          <w:sz w:val="20"/>
        </w:rPr>
        <w:t>The rate filings for the corporation which were approved by the office and took effect January 1, 2007, are rescinded, except for those rates that were lowered. As soon as possible, the corporation shall begin using the lower rates that were in effect on December 31, 2006, and provide refunds to policyholders who paid higher rates as a result of that rate filing. The rates in effect on December 31, 2006, remain in effect for the 2007 and 2008 calendar years except for any rate change that results in a lower rate. The next rate change that may increase rates shall take effect pursuant to a new rate filing recommended by the corporation and established by the office, subject to this paragraph.</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5.</w:t>
      </w:r>
      <w:r w:rsidRPr="00631F30">
        <w:rPr>
          <w:rFonts w:ascii="Verdana" w:eastAsia="Times New Roman" w:hAnsi="Verdana" w:cs="Times New Roman"/>
          <w:sz w:val="20"/>
        </w:rPr>
        <w:t> </w:t>
      </w:r>
      <w:r w:rsidRPr="00631F30">
        <w:rPr>
          <w:rFonts w:ascii="Verdana" w:eastAsia="Times New Roman" w:hAnsi="Verdana" w:cs="Times New Roman"/>
          <w:sz w:val="20"/>
        </w:rPr>
        <w:t>Beginning on July 15, 2009, and annually thereafter, the corporation must make a recommended actuarially sound rate filing for each personal and commercial line of business it writes, to be effective no earlier than January 1, 2010.</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lastRenderedPageBreak/>
        <w:t>6.</w:t>
      </w:r>
      <w:r w:rsidRPr="00631F30">
        <w:rPr>
          <w:rFonts w:ascii="Verdana" w:eastAsia="Times New Roman" w:hAnsi="Verdana" w:cs="Times New Roman"/>
          <w:sz w:val="20"/>
        </w:rPr>
        <w:t> </w:t>
      </w:r>
      <w:r w:rsidRPr="00631F30">
        <w:rPr>
          <w:rFonts w:ascii="Verdana" w:eastAsia="Times New Roman" w:hAnsi="Verdana" w:cs="Times New Roman"/>
          <w:sz w:val="20"/>
        </w:rPr>
        <w:t>Beginning on or after January 1, 2010, and notwithstanding the board’s recommended rates and the office’s final order regarding the corporation’s filed rates under subparagraph 1., the corporation shall annually implement a rate increase which, except for sinkhole coverage, does not exceed 10 percent for any single policy issued by the corporation, excluding coverage changes and surcharges.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7.</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corporation may also implement an increase to reflect the effect on the corporation of the cash buildup factor pursuant to s. </w:t>
      </w:r>
      <w:hyperlink r:id="rId31" w:history="1">
        <w:r w:rsidRPr="00631F30">
          <w:rPr>
            <w:rFonts w:ascii="Verdana" w:eastAsia="Times New Roman" w:hAnsi="Verdana" w:cs="Times New Roman"/>
            <w:color w:val="0000FF"/>
            <w:sz w:val="20"/>
            <w:u w:val="single"/>
          </w:rPr>
          <w:t>215.555</w:t>
        </w:r>
      </w:hyperlink>
      <w:r w:rsidRPr="00631F30">
        <w:rPr>
          <w:rFonts w:ascii="Verdana" w:eastAsia="Times New Roman" w:hAnsi="Verdana" w:cs="Times New Roman"/>
          <w:sz w:val="20"/>
        </w:rPr>
        <w:t>(5)(b).</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8.</w:t>
      </w:r>
      <w:r w:rsidRPr="00631F30">
        <w:rPr>
          <w:rFonts w:ascii="Verdana" w:eastAsia="Times New Roman" w:hAnsi="Verdana" w:cs="Times New Roman"/>
          <w:sz w:val="20"/>
        </w:rPr>
        <w:t> </w:t>
      </w:r>
      <w:r w:rsidRPr="00631F30">
        <w:rPr>
          <w:rFonts w:ascii="Verdana" w:eastAsia="Times New Roman" w:hAnsi="Verdana" w:cs="Times New Roman"/>
          <w:sz w:val="20"/>
        </w:rPr>
        <w:t>The corporation’s implementation of rates as prescribed in subparagraph 6. shall cease for any line of business written by the corporation upon the corporation’s implementation of actuarially sound rates. Thereafter, the corporation shall annually make a recommended actuarially sound rate filing for each commercial and personal line of business the corporation writes.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(o)</w:t>
      </w:r>
      <w:r w:rsidRPr="00631F30">
        <w:rPr>
          <w:rFonts w:ascii="Verdana" w:eastAsia="Times New Roman" w:hAnsi="Verdana" w:cs="Times New Roman"/>
          <w:sz w:val="20"/>
        </w:rPr>
        <w:t> </w:t>
      </w:r>
      <w:r w:rsidRPr="00631F30">
        <w:rPr>
          <w:rFonts w:ascii="Verdana" w:eastAsia="Times New Roman" w:hAnsi="Verdana" w:cs="Times New Roman"/>
          <w:sz w:val="20"/>
        </w:rPr>
        <w:t>If coverage in an account is deactivated pursuant to paragraph (p), coverage through the corporation shall be reactivated by order of the office only under one of the following circumstances: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w:t>
      </w:r>
      <w:r w:rsidRPr="00631F30">
        <w:rPr>
          <w:rFonts w:ascii="Verdana" w:eastAsia="Times New Roman" w:hAnsi="Verdana" w:cs="Times New Roman"/>
          <w:sz w:val="20"/>
        </w:rPr>
        <w:t> </w:t>
      </w:r>
      <w:r w:rsidRPr="00631F30">
        <w:rPr>
          <w:rFonts w:ascii="Verdana" w:eastAsia="Times New Roman" w:hAnsi="Verdana" w:cs="Times New Roman"/>
          <w:sz w:val="20"/>
        </w:rPr>
        <w:t>If the market assistance plan receives a minimum of 100 applications for coverage within a 3-month period, or 200 applications for coverage within a 1-year period or less for residential coverage, unless the market assistance plan provides a quotation from admitted carriers at their filed rates for at least 90 percent of such applicants. Any market assistance plan application that is rejected because an individual risk is so hazardous as to be uninsurable using the criteria specified in subparagraph (c)8. shall not be included in the minimum percentage calculation provided herein. In the event that there is a legal or administrative challenge to a determination by the office that the conditions of this subparagraph have been met for eligibility for coverage in the corporation, any eligible risk may obtain coverage during the pendency of such challenge.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 xml:space="preserve">In response to a state of emergency declared by the Governor under s. </w:t>
      </w:r>
      <w:hyperlink r:id="rId32" w:history="1">
        <w:r w:rsidRPr="00631F30">
          <w:rPr>
            <w:rFonts w:ascii="Verdana" w:eastAsia="Times New Roman" w:hAnsi="Verdana" w:cs="Times New Roman"/>
            <w:color w:val="0000FF"/>
            <w:sz w:val="20"/>
            <w:u w:val="single"/>
          </w:rPr>
          <w:t>252.36</w:t>
        </w:r>
      </w:hyperlink>
      <w:r w:rsidRPr="00631F30">
        <w:rPr>
          <w:rFonts w:ascii="Verdana" w:eastAsia="Times New Roman" w:hAnsi="Verdana" w:cs="Times New Roman"/>
          <w:sz w:val="20"/>
        </w:rPr>
        <w:t>, the office may activate coverage by order for the period of the emergency upon a finding by the office that the emergency significantly affects the availability of residential property insurance.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(p)1.</w:t>
      </w:r>
      <w:r w:rsidRPr="00631F30">
        <w:rPr>
          <w:rFonts w:ascii="Verdana" w:eastAsia="Times New Roman" w:hAnsi="Verdana" w:cs="Times New Roman"/>
          <w:sz w:val="20"/>
        </w:rPr>
        <w:t> </w:t>
      </w:r>
      <w:r w:rsidRPr="00631F30">
        <w:rPr>
          <w:rFonts w:ascii="Verdana" w:eastAsia="Times New Roman" w:hAnsi="Verdana" w:cs="Times New Roman"/>
          <w:sz w:val="20"/>
        </w:rPr>
        <w:t>The corporation shall file with the office quarterly statements of financial condition, an annual statement of financial condition, and audited financial statements in the manner prescribed by law. In addition, the corporation shall report to the office monthly on the types, premium, exposure, and distribution by county of its policies in force, and shall submit other reports as the office requires to carry out its oversight of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The activities of the corporation shall be reviewed at least annually by the office to determine whether coverage shall be deactivated in an account on the basis that the conditions giving rise to its activation no longer exist.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(q)1.</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corporation shall certify to the office its needs for annual assessments as to a particular calendar year, and for any interim assessments that it deems to be necessary to sustain operations as to a particular year pending the receipt of annual assessments. Upon verification, the office shall approve such certification, and the corporation shall levy such annual or interim assessments. Such assessments shall be prorated as provided in paragraph (b). The corporation shall take all reasonable and prudent steps necessary to collect the amount of assessment due from each assessable insurer, including, if prudent, filing suit to collect such assessment. If the corporation is unable to collect an assessment from any assessable insurer, the uncollected assessments shall be levied as an additional assessment against the assessable insurers and any assessable insurer required to pay an additional assessment as a result of such failure to pay shall have a cause of action against such nonpaying assessable insurer. Assessments shall be included as an appropriate factor in the making of rates. The failure of a surplus lines agent to collect and remit any regular or emergency assessment levied by the corporation is considered to be a violation of s. </w:t>
      </w:r>
      <w:hyperlink r:id="rId33" w:history="1">
        <w:r w:rsidRPr="00631F30">
          <w:rPr>
            <w:rFonts w:ascii="Verdana" w:eastAsia="Times New Roman" w:hAnsi="Verdana" w:cs="Times New Roman"/>
            <w:color w:val="0000FF"/>
            <w:sz w:val="20"/>
            <w:u w:val="single"/>
          </w:rPr>
          <w:t>626.936</w:t>
        </w:r>
      </w:hyperlink>
      <w:r w:rsidRPr="00631F30">
        <w:rPr>
          <w:rFonts w:ascii="Verdana" w:eastAsia="Times New Roman" w:hAnsi="Verdana" w:cs="Times New Roman"/>
          <w:sz w:val="20"/>
        </w:rPr>
        <w:t xml:space="preserve"> and subjects the surplus lines agent to the penalties provided in that section.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lastRenderedPageBreak/>
        <w:t>2.</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governing body of any unit of local government, any residents of which are insured by the corporation, may issue bonds as defined in s. </w:t>
      </w:r>
      <w:hyperlink r:id="rId34" w:history="1">
        <w:r w:rsidRPr="00631F30">
          <w:rPr>
            <w:rFonts w:ascii="Verdana" w:eastAsia="Times New Roman" w:hAnsi="Verdana" w:cs="Times New Roman"/>
            <w:color w:val="0000FF"/>
            <w:sz w:val="20"/>
            <w:u w:val="single"/>
          </w:rPr>
          <w:t>125.013</w:t>
        </w:r>
      </w:hyperlink>
      <w:r w:rsidRPr="00631F30">
        <w:rPr>
          <w:rFonts w:ascii="Verdana" w:eastAsia="Times New Roman" w:hAnsi="Verdana" w:cs="Times New Roman"/>
          <w:sz w:val="20"/>
        </w:rPr>
        <w:t xml:space="preserve"> or s. </w:t>
      </w:r>
      <w:hyperlink r:id="rId35" w:history="1">
        <w:r w:rsidRPr="00631F30">
          <w:rPr>
            <w:rFonts w:ascii="Verdana" w:eastAsia="Times New Roman" w:hAnsi="Verdana" w:cs="Times New Roman"/>
            <w:color w:val="0000FF"/>
            <w:sz w:val="20"/>
            <w:u w:val="single"/>
          </w:rPr>
          <w:t>166.101</w:t>
        </w:r>
      </w:hyperlink>
      <w:r w:rsidRPr="00631F30">
        <w:rPr>
          <w:rFonts w:ascii="Verdana" w:eastAsia="Times New Roman" w:hAnsi="Verdana" w:cs="Times New Roman"/>
          <w:sz w:val="20"/>
        </w:rPr>
        <w:t xml:space="preserve"> from time to time to fund an assistance program, in conjunction with the corporation, for the purpose of defraying deficits of the corporation. In order to avoid needless and indiscriminate proliferation, duplication, and fragmentation of such assistance programs, any unit of local government, any residents of which are insured by the corporation, may provide for the payment of losses, regardless of whether or not the losses occurred within or outside of the territorial jurisdiction of the local government. Revenue bonds under this subparagraph may not be issued until validated pursuant to chapter 75, unless a state of emergency is declared by executive order or proclamation of the Governor pursuant to s. </w:t>
      </w:r>
      <w:hyperlink r:id="rId36" w:history="1">
        <w:r w:rsidRPr="00631F30">
          <w:rPr>
            <w:rFonts w:ascii="Verdana" w:eastAsia="Times New Roman" w:hAnsi="Verdana" w:cs="Times New Roman"/>
            <w:color w:val="0000FF"/>
            <w:sz w:val="20"/>
            <w:u w:val="single"/>
          </w:rPr>
          <w:t>252.36</w:t>
        </w:r>
      </w:hyperlink>
      <w:r w:rsidRPr="00631F30">
        <w:rPr>
          <w:rFonts w:ascii="Verdana" w:eastAsia="Times New Roman" w:hAnsi="Verdana" w:cs="Times New Roman"/>
          <w:sz w:val="20"/>
        </w:rPr>
        <w:t xml:space="preserve"> making such findings as are necessary to determine that it is in the best interests of, and necessary for, the protection of the public health, safety, and general welfare of residents of this state and declaring it an essential public purpose to permit certain municipalities or counties to issue such bonds as will permit relief to claimants and policyholders of the corporation. Any such unit of local government may enter into such contracts with the corporation and with any other entity created pursuant to this subsection as are necessary to carry out this paragraph. Any bonds issued under this subparagraph shall be payable from and secured by moneys received by the corporation from emergency assessments under </w:t>
      </w:r>
      <w:r w:rsidRPr="00631F30">
        <w:rPr>
          <w:rFonts w:ascii="Verdana" w:eastAsia="Times New Roman" w:hAnsi="Verdana" w:cs="Times New Roman"/>
          <w:sz w:val="20"/>
          <w:vertAlign w:val="superscript"/>
        </w:rPr>
        <w:t>2</w:t>
      </w:r>
      <w:r w:rsidRPr="00631F30">
        <w:rPr>
          <w:rFonts w:ascii="Verdana" w:eastAsia="Times New Roman" w:hAnsi="Verdana" w:cs="Times New Roman"/>
          <w:sz w:val="20"/>
        </w:rPr>
        <w:t>sub-subparagraph (b)3.d., and assigned and pledged to or on behalf of the unit of local government for the benefit of the holders of such bonds. The funds, credit, property, and taxing power of the state or of the unit of local government shall not be pledged for the payment of such bonds.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3.a.</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corporation shall adopt one or more programs subject to approval by the office for the reduction of both new and renewal writings in the corporation. Beginning January 1, 2008, any program the corporation adopts for the payment of bonuses to an insurer for each risk the insurer removes from the corporation shall comply with s. </w:t>
      </w:r>
      <w:hyperlink r:id="rId37" w:history="1">
        <w:r w:rsidRPr="00631F30">
          <w:rPr>
            <w:rFonts w:ascii="Verdana" w:eastAsia="Times New Roman" w:hAnsi="Verdana" w:cs="Times New Roman"/>
            <w:color w:val="0000FF"/>
            <w:sz w:val="20"/>
            <w:u w:val="single"/>
          </w:rPr>
          <w:t>627.3511</w:t>
        </w:r>
      </w:hyperlink>
      <w:r w:rsidRPr="00631F30">
        <w:rPr>
          <w:rFonts w:ascii="Verdana" w:eastAsia="Times New Roman" w:hAnsi="Verdana" w:cs="Times New Roman"/>
          <w:sz w:val="20"/>
        </w:rPr>
        <w:t xml:space="preserve">(2) and may not exceed the amount referenced in s. </w:t>
      </w:r>
      <w:hyperlink r:id="rId38" w:history="1">
        <w:r w:rsidRPr="00631F30">
          <w:rPr>
            <w:rFonts w:ascii="Verdana" w:eastAsia="Times New Roman" w:hAnsi="Verdana" w:cs="Times New Roman"/>
            <w:color w:val="0000FF"/>
            <w:sz w:val="20"/>
            <w:u w:val="single"/>
          </w:rPr>
          <w:t>627.3511</w:t>
        </w:r>
      </w:hyperlink>
      <w:r w:rsidRPr="00631F30">
        <w:rPr>
          <w:rFonts w:ascii="Verdana" w:eastAsia="Times New Roman" w:hAnsi="Verdana" w:cs="Times New Roman"/>
          <w:sz w:val="20"/>
        </w:rPr>
        <w:t xml:space="preserve">(2) for each risk removed. The corporation may consider any prudent and not unfairly discriminatory approach to reducing corporation writings, and may adopt a credit against assessment liability or other liability that provides an incentive for insurers to take risks out of the corporation and to keep risks out of the corporation by maintaining or increasing voluntary writings in counties or areas in which corporation risks are highly concentrated and a program to provide a formula under which an insurer voluntarily taking risks out of the corporation by maintaining or increasing voluntary writings will be relieved wholly or partially from assessments under sub-subparagraphs (b)3.a. and </w:t>
      </w:r>
      <w:r w:rsidRPr="00631F30">
        <w:rPr>
          <w:rFonts w:ascii="Verdana" w:eastAsia="Times New Roman" w:hAnsi="Verdana" w:cs="Times New Roman"/>
          <w:sz w:val="20"/>
          <w:vertAlign w:val="superscript"/>
        </w:rPr>
        <w:t>1</w:t>
      </w:r>
      <w:r w:rsidRPr="00631F30">
        <w:rPr>
          <w:rFonts w:ascii="Verdana" w:eastAsia="Times New Roman" w:hAnsi="Verdana" w:cs="Times New Roman"/>
          <w:sz w:val="20"/>
        </w:rPr>
        <w:t xml:space="preserve">b. However, any “take-out bonus” or payment to an insurer must be conditioned on the property being insured for at least 5 years by the insurer, unless canceled or </w:t>
      </w:r>
      <w:proofErr w:type="spellStart"/>
      <w:r w:rsidRPr="00631F30">
        <w:rPr>
          <w:rFonts w:ascii="Verdana" w:eastAsia="Times New Roman" w:hAnsi="Verdana" w:cs="Times New Roman"/>
          <w:sz w:val="20"/>
        </w:rPr>
        <w:t>nonrenewed</w:t>
      </w:r>
      <w:proofErr w:type="spellEnd"/>
      <w:r w:rsidRPr="00631F30">
        <w:rPr>
          <w:rFonts w:ascii="Verdana" w:eastAsia="Times New Roman" w:hAnsi="Verdana" w:cs="Times New Roman"/>
          <w:sz w:val="20"/>
        </w:rPr>
        <w:t xml:space="preserve"> by the policyholder. If the policy is canceled or </w:t>
      </w:r>
      <w:proofErr w:type="spellStart"/>
      <w:r w:rsidRPr="00631F30">
        <w:rPr>
          <w:rFonts w:ascii="Verdana" w:eastAsia="Times New Roman" w:hAnsi="Verdana" w:cs="Times New Roman"/>
          <w:sz w:val="20"/>
        </w:rPr>
        <w:t>nonrenewed</w:t>
      </w:r>
      <w:proofErr w:type="spellEnd"/>
      <w:r w:rsidRPr="00631F30">
        <w:rPr>
          <w:rFonts w:ascii="Verdana" w:eastAsia="Times New Roman" w:hAnsi="Verdana" w:cs="Times New Roman"/>
          <w:sz w:val="20"/>
        </w:rPr>
        <w:t xml:space="preserve"> by the policyholder before the end of the 5-year period, the amount of the take-out bonus must be prorated for the time period the policy was insured. When the corporation enters into a contractual agreement for a take-out plan, the producing agent of record of the corporation policy is entitled to retain any unearned commission on such policy, and the insurer shall either: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w:t>
      </w:r>
      <w:r w:rsidRPr="00631F30">
        <w:rPr>
          <w:rFonts w:ascii="Verdana" w:eastAsia="Times New Roman" w:hAnsi="Verdana" w:cs="Times New Roman"/>
          <w:sz w:val="20"/>
        </w:rPr>
        <w:t> </w:t>
      </w:r>
      <w:r w:rsidRPr="00631F30">
        <w:rPr>
          <w:rFonts w:ascii="Verdana" w:eastAsia="Times New Roman" w:hAnsi="Verdana" w:cs="Times New Roman"/>
          <w:sz w:val="20"/>
        </w:rPr>
        <w:t>Pay to the producing agent of record of the policy, for the first year, an amount which is the greater of the insurer’s usual and customary commission for the type of policy written or a policy fee equal to the usual and customary commission of the corporation; or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(II)</w:t>
      </w:r>
      <w:r w:rsidRPr="00631F30">
        <w:rPr>
          <w:rFonts w:ascii="Verdana" w:eastAsia="Times New Roman" w:hAnsi="Verdana" w:cs="Times New Roman"/>
          <w:sz w:val="20"/>
        </w:rPr>
        <w:t> </w:t>
      </w:r>
      <w:r w:rsidRPr="00631F30">
        <w:rPr>
          <w:rFonts w:ascii="Verdana" w:eastAsia="Times New Roman" w:hAnsi="Verdana" w:cs="Times New Roman"/>
          <w:sz w:val="20"/>
        </w:rPr>
        <w:t>Offer to allow the producing agent of record of the policy to continue servicing the policy for a period of not less than 1 year and offer to pay the agent the insurer’s usual and customary commission for the type of policy written. If the producing agent is unwilling or unable to accept appointment by the new insurer, the new insurer shall pay the agent in accordance with sub-sub-subparagraph (I).</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 xml:space="preserve">Any credit or exemption from regular assessments adopted under this subparagraph shall last no longer than the 3 years following the cancellation or expiration of the policy by the corporation. With the approval of the office, the board may extend such credits for an additional year if the insurer guarantees an additional year of renewability for all policies </w:t>
      </w:r>
      <w:r w:rsidRPr="00631F30">
        <w:rPr>
          <w:rFonts w:ascii="Verdana" w:eastAsia="Times New Roman" w:hAnsi="Verdana" w:cs="Times New Roman"/>
          <w:sz w:val="20"/>
        </w:rPr>
        <w:lastRenderedPageBreak/>
        <w:t>removed from the corporation, or for 2 additional years if the insurer guarantees 2 additional years of renewability for all policies so removed.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c.</w:t>
      </w:r>
      <w:r w:rsidRPr="00631F30">
        <w:rPr>
          <w:rFonts w:ascii="Verdana" w:eastAsia="Times New Roman" w:hAnsi="Verdana" w:cs="Times New Roman"/>
          <w:sz w:val="20"/>
        </w:rPr>
        <w:t> </w:t>
      </w:r>
      <w:r w:rsidRPr="00631F30">
        <w:rPr>
          <w:rFonts w:ascii="Verdana" w:eastAsia="Times New Roman" w:hAnsi="Verdana" w:cs="Times New Roman"/>
          <w:sz w:val="20"/>
        </w:rPr>
        <w:t xml:space="preserve">There shall be no credit, limitation, exemption, or deferment from emergency assessments to be collected from policyholders pursuant to </w:t>
      </w:r>
      <w:r w:rsidRPr="00631F30">
        <w:rPr>
          <w:rFonts w:ascii="Verdana" w:eastAsia="Times New Roman" w:hAnsi="Verdana" w:cs="Times New Roman"/>
          <w:sz w:val="20"/>
          <w:vertAlign w:val="superscript"/>
        </w:rPr>
        <w:t>2</w:t>
      </w:r>
      <w:r w:rsidRPr="00631F30">
        <w:rPr>
          <w:rFonts w:ascii="Verdana" w:eastAsia="Times New Roman" w:hAnsi="Verdana" w:cs="Times New Roman"/>
          <w:sz w:val="20"/>
        </w:rPr>
        <w:t>sub-subparagraph (b)3.d.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4.</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plan shall provide for the deferment, in whole or in part, of the assessment of an assessable insurer, other than an emergency assessment collected from policyholders pursuant to </w:t>
      </w:r>
      <w:r w:rsidRPr="00631F30">
        <w:rPr>
          <w:rFonts w:ascii="Verdana" w:eastAsia="Times New Roman" w:hAnsi="Verdana" w:cs="Times New Roman"/>
          <w:sz w:val="20"/>
          <w:vertAlign w:val="superscript"/>
        </w:rPr>
        <w:t>2</w:t>
      </w:r>
      <w:r w:rsidRPr="00631F30">
        <w:rPr>
          <w:rFonts w:ascii="Verdana" w:eastAsia="Times New Roman" w:hAnsi="Verdana" w:cs="Times New Roman"/>
          <w:sz w:val="20"/>
        </w:rPr>
        <w:t>sub-subparagraph (b)3.d., if the office finds that payment of the assessment would endanger or impair the solvency of the insurer. In the event an assessment against an assessable insurer is deferred in whole or in part, the amount by which such assessment is deferred may be assessed against the other assessable insurers in a manner consistent with the basis for assessments set forth in paragraph (b).</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5.</w:t>
      </w:r>
      <w:r w:rsidRPr="00631F30">
        <w:rPr>
          <w:rFonts w:ascii="Verdana" w:eastAsia="Times New Roman" w:hAnsi="Verdana" w:cs="Times New Roman"/>
          <w:sz w:val="20"/>
        </w:rPr>
        <w:t> </w:t>
      </w:r>
      <w:r w:rsidRPr="00631F30">
        <w:rPr>
          <w:rFonts w:ascii="Verdana" w:eastAsia="Times New Roman" w:hAnsi="Verdana" w:cs="Times New Roman"/>
          <w:sz w:val="20"/>
        </w:rPr>
        <w:t>Effective July 1, 2007, in order to evaluate the costs and benefits of approved take-out plans, if the corporation pays a bonus or other payment to an insurer for an approved take-out plan, it shall maintain a record of the address or such other identifying information on the property or risk removed in order to track if and when the property or risk is later insured by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6.</w:t>
      </w:r>
      <w:r w:rsidRPr="00631F30">
        <w:rPr>
          <w:rFonts w:ascii="Verdana" w:eastAsia="Times New Roman" w:hAnsi="Verdana" w:cs="Times New Roman"/>
          <w:sz w:val="20"/>
        </w:rPr>
        <w:t> </w:t>
      </w:r>
      <w:r w:rsidRPr="00631F30">
        <w:rPr>
          <w:rFonts w:ascii="Verdana" w:eastAsia="Times New Roman" w:hAnsi="Verdana" w:cs="Times New Roman"/>
          <w:sz w:val="20"/>
        </w:rPr>
        <w:t>Any policy taken out, assumed, or removed from the corporation is, as of the effective date of the take-out, assumption, or removal, direct insurance issued by the insurer and not by the corporation, even if the corporation continues to service the policies. This subparagraph applies to policies of the corporation and not policies taken out, assumed, or removed from any other entity.</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(r)</w:t>
      </w:r>
      <w:r w:rsidRPr="00631F30">
        <w:rPr>
          <w:rFonts w:ascii="Verdana" w:eastAsia="Times New Roman" w:hAnsi="Verdana" w:cs="Times New Roman"/>
          <w:sz w:val="20"/>
        </w:rPr>
        <w:t> </w:t>
      </w:r>
      <w:r w:rsidRPr="00631F30">
        <w:rPr>
          <w:rFonts w:ascii="Verdana" w:eastAsia="Times New Roman" w:hAnsi="Verdana" w:cs="Times New Roman"/>
          <w:sz w:val="20"/>
        </w:rPr>
        <w:t>Nothing in this subsection shall be construed to preclude the issuance of residential property insurance coverage pursuant to part VIII of chapter 626.</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(s)1.</w:t>
      </w:r>
      <w:r w:rsidRPr="00631F30">
        <w:rPr>
          <w:rFonts w:ascii="Verdana" w:eastAsia="Times New Roman" w:hAnsi="Verdana" w:cs="Times New Roman"/>
          <w:sz w:val="20"/>
        </w:rPr>
        <w:t> </w:t>
      </w:r>
      <w:r w:rsidRPr="00631F30">
        <w:rPr>
          <w:rFonts w:ascii="Verdana" w:eastAsia="Times New Roman" w:hAnsi="Verdana" w:cs="Times New Roman"/>
          <w:sz w:val="20"/>
        </w:rPr>
        <w:t>There shall be no liability on the part of, and no cause of action of any nature shall arise against, any assessable insurer or its agents or employees, the corporation or its agents or employees, members of the board of governors or their respective designees at a board meeting, corporation committee members, or the office or its representatives, for any action taken by them in the performance of their duties or responsibilities under this subsection. Such immunity does not apply to:</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Any of the foregoing persons or entities for any willful tort;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The corporation or its producing agents for breach of any contract or agreement pertaining to insurance coverage;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c.</w:t>
      </w:r>
      <w:r w:rsidRPr="00631F30">
        <w:rPr>
          <w:rFonts w:ascii="Verdana" w:eastAsia="Times New Roman" w:hAnsi="Verdana" w:cs="Times New Roman"/>
          <w:sz w:val="20"/>
        </w:rPr>
        <w:t> </w:t>
      </w:r>
      <w:r w:rsidRPr="00631F30">
        <w:rPr>
          <w:rFonts w:ascii="Verdana" w:eastAsia="Times New Roman" w:hAnsi="Verdana" w:cs="Times New Roman"/>
          <w:sz w:val="20"/>
        </w:rPr>
        <w:t>The corporation with respect to issuance or payment of debt;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d.</w:t>
      </w:r>
      <w:r w:rsidRPr="00631F30">
        <w:rPr>
          <w:rFonts w:ascii="Verdana" w:eastAsia="Times New Roman" w:hAnsi="Verdana" w:cs="Times New Roman"/>
          <w:sz w:val="20"/>
        </w:rPr>
        <w:t> </w:t>
      </w:r>
      <w:r w:rsidRPr="00631F30">
        <w:rPr>
          <w:rFonts w:ascii="Verdana" w:eastAsia="Times New Roman" w:hAnsi="Verdana" w:cs="Times New Roman"/>
          <w:sz w:val="20"/>
        </w:rPr>
        <w:t>Any assessable insurer with respect to any action to enforce an assessable insurer’s obligations to the corporation under this subsection; or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e.</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corporation in any pending or future action for breach of contract or for benefits under a policy issued by the corporation; in any such action, the corporation shall be liable to the policyholders and beneficiaries for attorney’s fees under s. </w:t>
      </w:r>
      <w:hyperlink r:id="rId39" w:history="1">
        <w:r w:rsidRPr="00631F30">
          <w:rPr>
            <w:rFonts w:ascii="Verdana" w:eastAsia="Times New Roman" w:hAnsi="Verdana" w:cs="Times New Roman"/>
            <w:color w:val="0000FF"/>
            <w:sz w:val="20"/>
            <w:u w:val="single"/>
          </w:rPr>
          <w:t>627.428</w:t>
        </w:r>
      </w:hyperlink>
      <w:r w:rsidRPr="00631F30">
        <w:rPr>
          <w:rFonts w:ascii="Verdana" w:eastAsia="Times New Roman" w:hAnsi="Verdana" w:cs="Times New Roman"/>
          <w:sz w:val="20"/>
        </w:rPr>
        <w: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The corporation shall manage its claim employees, independent adjusters, and others who handle claims to ensure they carry out the corporation’s duty to its policyholders to handle claims carefully, timely, diligently, and in good faith, balanced against the corporation’s duty to the state to manage its assets responsibly to minimize its assessment potential.</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(t)</w:t>
      </w:r>
      <w:r w:rsidRPr="00631F30">
        <w:rPr>
          <w:rFonts w:ascii="Verdana" w:eastAsia="Times New Roman" w:hAnsi="Verdana" w:cs="Times New Roman"/>
          <w:sz w:val="20"/>
        </w:rPr>
        <w:t> </w:t>
      </w:r>
      <w:r w:rsidRPr="00631F30">
        <w:rPr>
          <w:rFonts w:ascii="Verdana" w:eastAsia="Times New Roman" w:hAnsi="Verdana" w:cs="Times New Roman"/>
          <w:sz w:val="20"/>
        </w:rPr>
        <w:t xml:space="preserve">For the purposes of s. </w:t>
      </w:r>
      <w:hyperlink r:id="rId40" w:history="1">
        <w:r w:rsidRPr="00631F30">
          <w:rPr>
            <w:rFonts w:ascii="Verdana" w:eastAsia="Times New Roman" w:hAnsi="Verdana" w:cs="Times New Roman"/>
            <w:color w:val="0000FF"/>
            <w:sz w:val="20"/>
            <w:u w:val="single"/>
          </w:rPr>
          <w:t>199.183</w:t>
        </w:r>
      </w:hyperlink>
      <w:r w:rsidRPr="00631F30">
        <w:rPr>
          <w:rFonts w:ascii="Verdana" w:eastAsia="Times New Roman" w:hAnsi="Verdana" w:cs="Times New Roman"/>
          <w:sz w:val="20"/>
        </w:rPr>
        <w:t xml:space="preserve">(1), the corporation shall be considered a political subdivision of the state and shall be exempt from the corporate income tax. The premiums, assessments, investment income, and other revenue of the corporation are funds received for providing property insurance coverage as required by this subsection, paying claims for Florida citizens insured by the corporation, securing and repaying debt obligations issued by the corporation, and conducting all other activities of the corporation, and shall not be considered taxes, fees, licenses, or charges for services imposed by the Legislature on individuals, businesses, or agencies outside state government. Bonds and other debt obligations issued by or on behalf of the corporation are not to be considered “state bonds” within the meaning of s. </w:t>
      </w:r>
      <w:hyperlink r:id="rId41" w:history="1">
        <w:r w:rsidRPr="00631F30">
          <w:rPr>
            <w:rFonts w:ascii="Verdana" w:eastAsia="Times New Roman" w:hAnsi="Verdana" w:cs="Times New Roman"/>
            <w:color w:val="0000FF"/>
            <w:sz w:val="20"/>
            <w:u w:val="single"/>
          </w:rPr>
          <w:t>215.58</w:t>
        </w:r>
      </w:hyperlink>
      <w:r w:rsidRPr="00631F30">
        <w:rPr>
          <w:rFonts w:ascii="Verdana" w:eastAsia="Times New Roman" w:hAnsi="Verdana" w:cs="Times New Roman"/>
          <w:sz w:val="20"/>
        </w:rPr>
        <w:t xml:space="preserve">(8). The corporation is not subject to the procurement </w:t>
      </w:r>
      <w:r w:rsidRPr="00631F30">
        <w:rPr>
          <w:rFonts w:ascii="Verdana" w:eastAsia="Times New Roman" w:hAnsi="Verdana" w:cs="Times New Roman"/>
          <w:sz w:val="20"/>
        </w:rPr>
        <w:lastRenderedPageBreak/>
        <w:t xml:space="preserve">provisions of chapter 287, and policies and decisions of the corporation relating to incurring debt, levying of assessments and the sale, issuance, continuation, terms and claims under corporation policies, and all services relating thereto, are not subject to the provisions of chapter 120. The corporation is not required to obtain or to hold a certificate of authority issued by the office, nor is it required to participate as a member insurer of the Florida Insurance Guaranty Association. However, the corporation is required to pay, in the same manner as an authorized insurer, assessments levied by the Florida Insurance Guaranty Association. It is the intent of the Legislature that the tax exemptions provided in this paragraph will augment the financial resources of the corporation to better enable the corporation to fulfill its public purposes. Any debt obligations issued by the corporation, their transfer, and the income </w:t>
      </w:r>
      <w:proofErr w:type="spellStart"/>
      <w:r w:rsidRPr="00631F30">
        <w:rPr>
          <w:rFonts w:ascii="Verdana" w:eastAsia="Times New Roman" w:hAnsi="Verdana" w:cs="Times New Roman"/>
          <w:sz w:val="20"/>
        </w:rPr>
        <w:t>therefrom</w:t>
      </w:r>
      <w:proofErr w:type="spellEnd"/>
      <w:r w:rsidRPr="00631F30">
        <w:rPr>
          <w:rFonts w:ascii="Verdana" w:eastAsia="Times New Roman" w:hAnsi="Verdana" w:cs="Times New Roman"/>
          <w:sz w:val="20"/>
        </w:rPr>
        <w:t>, including any profit made on the sale thereof, shall at all times be free from taxation of every kind by the state and any political subdivision or local unit or other instrumentality thereof; however, this exemption does not apply to any tax imposed by chapter 220 on interest, income, or profits on debt obligations owned by corporations other than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(u)</w:t>
      </w:r>
      <w:r w:rsidRPr="00631F30">
        <w:rPr>
          <w:rFonts w:ascii="Verdana" w:eastAsia="Times New Roman" w:hAnsi="Verdana" w:cs="Times New Roman"/>
          <w:sz w:val="20"/>
        </w:rPr>
        <w:t> </w:t>
      </w:r>
      <w:r w:rsidRPr="00631F30">
        <w:rPr>
          <w:rFonts w:ascii="Verdana" w:eastAsia="Times New Roman" w:hAnsi="Verdana" w:cs="Times New Roman"/>
          <w:sz w:val="20"/>
        </w:rPr>
        <w:t>Upon a determination by the office that the conditions giving rise to the establishment and activation of the corporation no longer exist, the corporation is dissolved. Upon dissolution, the assets of the corporation shall be applied first to pay all debts, liabilities, and obligations of the corporation, including the establishment of reasonable reserves for any contingent liabilities or obligations, and all remaining assets of the corporation shall become property of the state and shall be deposited in the Florida Hurricane Catastrophe Fund. However, no dissolution shall take effect as long as the corporation has bonds or other financial obligations outstanding unless adequate provision has been made for the payment of the bonds or other financial obligations pursuant to the documents authorizing the issuance of the bonds or other financial obligations.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(v)1.</w:t>
      </w:r>
      <w:r w:rsidRPr="00631F30">
        <w:rPr>
          <w:rFonts w:ascii="Verdana" w:eastAsia="Times New Roman" w:hAnsi="Verdana" w:cs="Times New Roman"/>
          <w:sz w:val="20"/>
        </w:rPr>
        <w:t> </w:t>
      </w:r>
      <w:r w:rsidRPr="00631F30">
        <w:rPr>
          <w:rFonts w:ascii="Verdana" w:eastAsia="Times New Roman" w:hAnsi="Verdana" w:cs="Times New Roman"/>
          <w:sz w:val="20"/>
        </w:rPr>
        <w:t xml:space="preserve">Effective July 1, 2002, policies of the Residential Property and Casualty Joint Underwriting Association become policies of the corporation. All obligations, rights, assets and liabilities of the association, including bonds, note and debt obligations, and the financing documents pertaining to them become those of the corporation as of July 1, 2002. The corporation is not required to issue endorsements or certificates of assumption to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during the remaining term of in-force transferred policies.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 xml:space="preserve">Effective July 1, 2002, policies of the Florida Windstorm Underwriting Association are transferred to the corporation and become policies of the corporation. All obligations, rights, assets, and liabilities of the association, including bonds, note and debt obligations, and the financing documents pertaining to them are transferred to and assumed by the corporation on July 1, 2002. The corporation is not required to issue endorsements or certificates of assumption to </w:t>
      </w:r>
      <w:proofErr w:type="spellStart"/>
      <w:r w:rsidRPr="00631F30">
        <w:rPr>
          <w:rFonts w:ascii="Verdana" w:eastAsia="Times New Roman" w:hAnsi="Verdana" w:cs="Times New Roman"/>
          <w:sz w:val="20"/>
        </w:rPr>
        <w:t>insureds</w:t>
      </w:r>
      <w:proofErr w:type="spellEnd"/>
      <w:r w:rsidRPr="00631F30">
        <w:rPr>
          <w:rFonts w:ascii="Verdana" w:eastAsia="Times New Roman" w:hAnsi="Verdana" w:cs="Times New Roman"/>
          <w:sz w:val="20"/>
        </w:rPr>
        <w:t xml:space="preserve"> during the remaining term of in-force transferred policies.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3.</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Florida Windstorm Underwriting Association and the Residential Property and Casualty Joint Underwriting Association shall take all actions necessary to further evidence the transfers and provide the documents and instruments of further assurance as may reasonably be requested by the corporation for that purpose. The corporation shall execute assumptions and instruments as the trustees or other parties to the financing documents of the Florida Windstorm Underwriting Association or the Residential Property and Casualty Joint Underwriting Association may reasonably request to further evidence the transfers and assumptions, which transfers and assumptions, however, are effective on the date provided under this paragraph whether or not, and regardless of the date on which, the assumptions or instruments are executed by the corporation. Subject to the relevant financing documents pertaining to their outstanding bonds, notes, indebtedness, or other financing obligations, the moneys, investments, receivables, </w:t>
      </w:r>
      <w:proofErr w:type="spellStart"/>
      <w:r w:rsidRPr="00631F30">
        <w:rPr>
          <w:rFonts w:ascii="Verdana" w:eastAsia="Times New Roman" w:hAnsi="Verdana" w:cs="Times New Roman"/>
          <w:sz w:val="20"/>
        </w:rPr>
        <w:t>choses</w:t>
      </w:r>
      <w:proofErr w:type="spellEnd"/>
      <w:r w:rsidRPr="00631F30">
        <w:rPr>
          <w:rFonts w:ascii="Verdana" w:eastAsia="Times New Roman" w:hAnsi="Verdana" w:cs="Times New Roman"/>
          <w:sz w:val="20"/>
        </w:rPr>
        <w:t xml:space="preserve"> in action, and other intangibles of the Florida Windstorm Underwriting Association shall be credited to the coastal account of the corporation, and those of the personal lines residential coverage account and the commercial lines residential coverage account of the Residential Property and Casualty Joint </w:t>
      </w:r>
      <w:r w:rsidRPr="00631F30">
        <w:rPr>
          <w:rFonts w:ascii="Verdana" w:eastAsia="Times New Roman" w:hAnsi="Verdana" w:cs="Times New Roman"/>
          <w:sz w:val="20"/>
        </w:rPr>
        <w:lastRenderedPageBreak/>
        <w:t>Underwriting Association shall be credited to the personal lines account and the commercial lines account, respectively, of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4.</w:t>
      </w:r>
      <w:r w:rsidRPr="00631F30">
        <w:rPr>
          <w:rFonts w:ascii="Verdana" w:eastAsia="Times New Roman" w:hAnsi="Verdana" w:cs="Times New Roman"/>
          <w:sz w:val="20"/>
        </w:rPr>
        <w:t> </w:t>
      </w:r>
      <w:r w:rsidRPr="00631F30">
        <w:rPr>
          <w:rFonts w:ascii="Verdana" w:eastAsia="Times New Roman" w:hAnsi="Verdana" w:cs="Times New Roman"/>
          <w:sz w:val="20"/>
        </w:rPr>
        <w:t>Effective July 1, 2002, a new applicant for property insurance coverage who would otherwise have been eligible for coverage in the Florida Windstorm Underwriting Association is eligible for coverage from the corporation as provided in this subsection.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5.</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transfer of all policies, obligations, rights, assets, and liabilities from the Florida Windstorm Underwriting Association to the corporation and the renaming of the Residential Property and Casualty Joint Underwriting Association as the corporation does not affect the coverage with respect to covered policies as defined in s. </w:t>
      </w:r>
      <w:hyperlink r:id="rId42" w:history="1">
        <w:r w:rsidRPr="00631F30">
          <w:rPr>
            <w:rFonts w:ascii="Verdana" w:eastAsia="Times New Roman" w:hAnsi="Verdana" w:cs="Times New Roman"/>
            <w:color w:val="0000FF"/>
            <w:sz w:val="20"/>
            <w:u w:val="single"/>
          </w:rPr>
          <w:t>215.555</w:t>
        </w:r>
      </w:hyperlink>
      <w:r w:rsidRPr="00631F30">
        <w:rPr>
          <w:rFonts w:ascii="Verdana" w:eastAsia="Times New Roman" w:hAnsi="Verdana" w:cs="Times New Roman"/>
          <w:sz w:val="20"/>
        </w:rPr>
        <w:t xml:space="preserve">(2)(c) provided to these entities by the Florida Hurricane Catastrophe Fund. The coverage provided by the fund to the Florida Windstorm Underwriting Association based on its exposures as of June 30, 2002, and each June 30 thereafter shall be </w:t>
      </w:r>
      <w:proofErr w:type="spellStart"/>
      <w:r w:rsidRPr="00631F30">
        <w:rPr>
          <w:rFonts w:ascii="Verdana" w:eastAsia="Times New Roman" w:hAnsi="Verdana" w:cs="Times New Roman"/>
          <w:sz w:val="20"/>
        </w:rPr>
        <w:t>redesignated</w:t>
      </w:r>
      <w:proofErr w:type="spellEnd"/>
      <w:r w:rsidRPr="00631F30">
        <w:rPr>
          <w:rFonts w:ascii="Verdana" w:eastAsia="Times New Roman" w:hAnsi="Verdana" w:cs="Times New Roman"/>
          <w:sz w:val="20"/>
        </w:rPr>
        <w:t xml:space="preserve"> as coverage for the coastal account of the corporation. Notwithstanding any other provision of law, the coverage provided by the fund to the Residential Property and Casualty Joint Underwriting Association based on its exposures as of June 30, 2002, and each June 30 thereafter shall be transferred to the personal lines account and the commercial lines account of the corporation. Notwithstanding any other provision of law, the coastal account shall be treated, for all Florida Hurricane Catastrophe Fund purposes, as if it were a separate participating insurer with its own exposures, reimbursement premium, and loss reimbursement. Likewise, the personal lines and commercial lines accounts shall be viewed together, for all fund purposes, as if the two accounts were one and represent a single, separate participating insurer with its own exposures, reimbursement premium, and loss reimbursement. The coverage provided by the fund to the corporation shall constitute and operate as a full transfer of coverage from the Florida Windstorm Underwriting Association and Residential Property and Casualty Joint Underwriting </w:t>
      </w:r>
      <w:r w:rsidRPr="00631F30">
        <w:rPr>
          <w:rFonts w:ascii="Verdana" w:eastAsia="Times New Roman" w:hAnsi="Verdana" w:cs="Times New Roman"/>
          <w:sz w:val="20"/>
          <w:vertAlign w:val="superscript"/>
        </w:rPr>
        <w:t>4</w:t>
      </w:r>
      <w:r w:rsidRPr="00631F30">
        <w:rPr>
          <w:rFonts w:ascii="Verdana" w:eastAsia="Times New Roman" w:hAnsi="Verdana" w:cs="Times New Roman"/>
          <w:sz w:val="20"/>
        </w:rPr>
        <w:t>Association to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(w)</w:t>
      </w:r>
      <w:r w:rsidRPr="00631F30">
        <w:rPr>
          <w:rFonts w:ascii="Verdana" w:eastAsia="Times New Roman" w:hAnsi="Verdana" w:cs="Times New Roman"/>
          <w:sz w:val="20"/>
        </w:rPr>
        <w:t> </w:t>
      </w:r>
      <w:r w:rsidRPr="00631F30">
        <w:rPr>
          <w:rFonts w:ascii="Verdana" w:eastAsia="Times New Roman" w:hAnsi="Verdana" w:cs="Times New Roman"/>
          <w:sz w:val="20"/>
        </w:rPr>
        <w:t>Notwithstanding any other provision of law:</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1.</w:t>
      </w:r>
      <w:r w:rsidRPr="00631F30">
        <w:rPr>
          <w:rFonts w:ascii="Verdana" w:eastAsia="Times New Roman" w:hAnsi="Verdana" w:cs="Times New Roman"/>
          <w:sz w:val="20"/>
        </w:rPr>
        <w:t> </w:t>
      </w:r>
      <w:r w:rsidRPr="00631F30">
        <w:rPr>
          <w:rFonts w:ascii="Verdana" w:eastAsia="Times New Roman" w:hAnsi="Verdana" w:cs="Times New Roman"/>
          <w:sz w:val="20"/>
        </w:rPr>
        <w:t>The pledge or sale of, the lien upon, and the security interest in any rights, revenues, or other assets of the corporation created or purported to be created pursuant to any financing documents to secure any bonds or other indebtedness of the corporation shall be and remain valid and enforceable, notwithstanding the commencement of and during the continuation of, and after, any rehabilitation, insolvency, liquidation, bankruptcy, receivership, conservatorship, reorganization, or similar proceeding against the corporation under the laws of this state.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 xml:space="preserve">No such proceeding shall relieve the corporation of its obligation, or otherwise affect its ability to perform its obligation, to continue to collect, or levy and collect, assessments, market equalization or other surcharges under </w:t>
      </w:r>
      <w:r w:rsidRPr="00631F30">
        <w:rPr>
          <w:rFonts w:ascii="Verdana" w:eastAsia="Times New Roman" w:hAnsi="Verdana" w:cs="Times New Roman"/>
          <w:sz w:val="20"/>
          <w:vertAlign w:val="superscript"/>
        </w:rPr>
        <w:t>5</w:t>
      </w:r>
      <w:r w:rsidRPr="00631F30">
        <w:rPr>
          <w:rFonts w:ascii="Verdana" w:eastAsia="Times New Roman" w:hAnsi="Verdana" w:cs="Times New Roman"/>
          <w:sz w:val="20"/>
        </w:rPr>
        <w:t>subparagraph (c)10., or any other rights, revenues, or other assets of the corporation pledged pursuant to any financing documents.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3.</w:t>
      </w:r>
      <w:r w:rsidRPr="00631F30">
        <w:rPr>
          <w:rFonts w:ascii="Verdana" w:eastAsia="Times New Roman" w:hAnsi="Verdana" w:cs="Times New Roman"/>
          <w:sz w:val="20"/>
        </w:rPr>
        <w:t> </w:t>
      </w:r>
      <w:r w:rsidRPr="00631F30">
        <w:rPr>
          <w:rFonts w:ascii="Verdana" w:eastAsia="Times New Roman" w:hAnsi="Verdana" w:cs="Times New Roman"/>
          <w:sz w:val="20"/>
        </w:rPr>
        <w:t>Each such pledge or sale of, lien upon, and security interest in, including the priority of such pledge, lien, or security interest, any such assessments, market equalization or other surcharges, or other rights, revenues, or other assets which are collected, or levied and collected, after the commencement of and during the pendency of, or after, any such proceeding shall continue unaffected by such proceeding. As used in this subsection, the term “financing documents” means any agreement or agreements, instrument or instruments, or other document or documents now existing or hereafter created evidencing any bonds or other indebtedness of the corporation or pursuant to which any such bonds or other indebtedness has been or may be issued and pursuant to which any rights, revenues, or other assets of the corporation are pledged or sold to secure the repayment of such bonds or indebtedness, together with the payment of interest on such bonds or such indebtedness, or the payment of any other obligation or financial product, as defined in the plan of operation of the corporation related to such bonds or indebtedness.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4.</w:t>
      </w:r>
      <w:r w:rsidRPr="00631F30">
        <w:rPr>
          <w:rFonts w:ascii="Verdana" w:eastAsia="Times New Roman" w:hAnsi="Verdana" w:cs="Times New Roman"/>
          <w:sz w:val="20"/>
        </w:rPr>
        <w:t> </w:t>
      </w:r>
      <w:r w:rsidRPr="00631F30">
        <w:rPr>
          <w:rFonts w:ascii="Verdana" w:eastAsia="Times New Roman" w:hAnsi="Verdana" w:cs="Times New Roman"/>
          <w:sz w:val="20"/>
        </w:rPr>
        <w:t xml:space="preserve">Any such pledge or sale of assessments, revenues, contract rights, or other rights or assets of the corporation shall constitute a lien and security interest, or sale, as the case may be, that is immediately effective and attaches to such assessments, revenues, or </w:t>
      </w:r>
      <w:r w:rsidRPr="00631F30">
        <w:rPr>
          <w:rFonts w:ascii="Verdana" w:eastAsia="Times New Roman" w:hAnsi="Verdana" w:cs="Times New Roman"/>
          <w:sz w:val="20"/>
        </w:rPr>
        <w:lastRenderedPageBreak/>
        <w:t>contract rights or other rights or assets, whether or not imposed or collected at the time the pledge or sale is made. Any such pledge or sale is effective, valid, binding, and enforceable against the corporation or other entity making such pledge or sale, and valid and binding against and superior to any competing claims or obligations owed to any other person or entity, including policyholders in this state, asserting rights in any such assessments, revenues, or contract rights or other rights or assets to the extent set forth in and in accordance with the terms of the pledge or sale contained in the applicable financing documents, whether or not any such person or entity has notice of such pledge or sale and without the need for any physical delivery, recordation, filing, or other action.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5.</w:t>
      </w:r>
      <w:r w:rsidRPr="00631F30">
        <w:rPr>
          <w:rFonts w:ascii="Verdana" w:eastAsia="Times New Roman" w:hAnsi="Verdana" w:cs="Times New Roman"/>
          <w:sz w:val="20"/>
        </w:rPr>
        <w:t> </w:t>
      </w:r>
      <w:r w:rsidRPr="00631F30">
        <w:rPr>
          <w:rFonts w:ascii="Verdana" w:eastAsia="Times New Roman" w:hAnsi="Verdana" w:cs="Times New Roman"/>
          <w:sz w:val="20"/>
        </w:rPr>
        <w:t>As long as the corporation has any bonds outstanding, the corporation may not file a voluntary petition under chapter 9 of the federal Bankruptcy Code or such corresponding chapter or sections as may be in effect, from time to time, and a public officer or any organization, entity, or other person may not authorize the corporation to be or become a debtor under chapter 9 of the federal Bankruptcy Code or such corresponding chapter or sections as may be in effect, from time to time, during any such period.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6.</w:t>
      </w:r>
      <w:r w:rsidRPr="00631F30">
        <w:rPr>
          <w:rFonts w:ascii="Verdana" w:eastAsia="Times New Roman" w:hAnsi="Verdana" w:cs="Times New Roman"/>
          <w:sz w:val="20"/>
        </w:rPr>
        <w:t> </w:t>
      </w:r>
      <w:r w:rsidRPr="00631F30">
        <w:rPr>
          <w:rFonts w:ascii="Verdana" w:eastAsia="Times New Roman" w:hAnsi="Verdana" w:cs="Times New Roman"/>
          <w:sz w:val="20"/>
        </w:rPr>
        <w:t>If ordered by a court of competent jurisdiction, the corporation may assume policies or otherwise provide coverage for policyholders of an insurer placed in liquidation under chapter 631, under such forms, rates, terms, and conditions as the corporation deems appropriate, subject to approval by the office.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(x)1.</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following records of the corporation are confidential and exempt from the provisions of s. </w:t>
      </w:r>
      <w:hyperlink r:id="rId43" w:history="1">
        <w:r w:rsidRPr="00631F30">
          <w:rPr>
            <w:rFonts w:ascii="Verdana" w:eastAsia="Times New Roman" w:hAnsi="Verdana" w:cs="Times New Roman"/>
            <w:color w:val="0000FF"/>
            <w:sz w:val="20"/>
            <w:u w:val="single"/>
          </w:rPr>
          <w:t>119.07</w:t>
        </w:r>
      </w:hyperlink>
      <w:r w:rsidRPr="00631F30">
        <w:rPr>
          <w:rFonts w:ascii="Verdana" w:eastAsia="Times New Roman" w:hAnsi="Verdana" w:cs="Times New Roman"/>
          <w:sz w:val="20"/>
        </w:rPr>
        <w:t>(1) and s. 24(a), Art. I of the State Constitution: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a.</w:t>
      </w:r>
      <w:r w:rsidRPr="00631F30">
        <w:rPr>
          <w:rFonts w:ascii="Verdana" w:eastAsia="Times New Roman" w:hAnsi="Verdana" w:cs="Times New Roman"/>
          <w:sz w:val="20"/>
        </w:rPr>
        <w:t> </w:t>
      </w:r>
      <w:r w:rsidRPr="00631F30">
        <w:rPr>
          <w:rFonts w:ascii="Verdana" w:eastAsia="Times New Roman" w:hAnsi="Verdana" w:cs="Times New Roman"/>
          <w:sz w:val="20"/>
        </w:rPr>
        <w:t>Underwriting files, except that a policyholder or an applicant shall have access to his or her own underwriting files. Confidential and exempt underwriting file records may also be released to other governmental agencies upon written request and demonstration of need; such records held by the receiving agency remain confidential and exempt as provided herein.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w:t>
      </w:r>
      <w:r w:rsidRPr="00631F30">
        <w:rPr>
          <w:rFonts w:ascii="Verdana" w:eastAsia="Times New Roman" w:hAnsi="Verdana" w:cs="Times New Roman"/>
          <w:sz w:val="20"/>
        </w:rPr>
        <w:t> </w:t>
      </w:r>
      <w:r w:rsidRPr="00631F30">
        <w:rPr>
          <w:rFonts w:ascii="Verdana" w:eastAsia="Times New Roman" w:hAnsi="Verdana" w:cs="Times New Roman"/>
          <w:sz w:val="20"/>
        </w:rPr>
        <w:t>Claims files, until termination of all litigation and settlement of all claims arising out of the same incident, although portions of the claims files may remain exempt, as otherwise provided by law. Confidential and exempt claims file records may be released to other governmental agencies upon written request and demonstration of need; such records held by the receiving agency remain confidential and exempt as provided herein.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c.</w:t>
      </w:r>
      <w:r w:rsidRPr="00631F30">
        <w:rPr>
          <w:rFonts w:ascii="Verdana" w:eastAsia="Times New Roman" w:hAnsi="Verdana" w:cs="Times New Roman"/>
          <w:sz w:val="20"/>
        </w:rPr>
        <w:t> </w:t>
      </w:r>
      <w:r w:rsidRPr="00631F30">
        <w:rPr>
          <w:rFonts w:ascii="Verdana" w:eastAsia="Times New Roman" w:hAnsi="Verdana" w:cs="Times New Roman"/>
          <w:sz w:val="20"/>
        </w:rPr>
        <w:t>Records obtained or generated by an internal auditor pursuant to a routine audit, until the audit is completed, or if the audit is conducted as part of an investigation, until the investigation is closed or ceases to be active. An investigation is considered “active” while the investigation is being conducted with a reasonable, good faith belief that it could lead to the filing of administrative, civil, or criminal proceedings.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d.</w:t>
      </w:r>
      <w:r w:rsidRPr="00631F30">
        <w:rPr>
          <w:rFonts w:ascii="Verdana" w:eastAsia="Times New Roman" w:hAnsi="Verdana" w:cs="Times New Roman"/>
          <w:sz w:val="20"/>
        </w:rPr>
        <w:t> </w:t>
      </w:r>
      <w:r w:rsidRPr="00631F30">
        <w:rPr>
          <w:rFonts w:ascii="Verdana" w:eastAsia="Times New Roman" w:hAnsi="Verdana" w:cs="Times New Roman"/>
          <w:sz w:val="20"/>
        </w:rPr>
        <w:t>Matters reasonably encompassed in privileged attorney-client communications.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e.</w:t>
      </w:r>
      <w:r w:rsidRPr="00631F30">
        <w:rPr>
          <w:rFonts w:ascii="Verdana" w:eastAsia="Times New Roman" w:hAnsi="Verdana" w:cs="Times New Roman"/>
          <w:sz w:val="20"/>
        </w:rPr>
        <w:t> </w:t>
      </w:r>
      <w:r w:rsidRPr="00631F30">
        <w:rPr>
          <w:rFonts w:ascii="Verdana" w:eastAsia="Times New Roman" w:hAnsi="Verdana" w:cs="Times New Roman"/>
          <w:sz w:val="20"/>
        </w:rPr>
        <w:t>Proprietary information licensed to the corporation under contract and the contract provides for the confidentiality of such proprietary information.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f.</w:t>
      </w:r>
      <w:r w:rsidRPr="00631F30">
        <w:rPr>
          <w:rFonts w:ascii="Verdana" w:eastAsia="Times New Roman" w:hAnsi="Verdana" w:cs="Times New Roman"/>
          <w:sz w:val="20"/>
        </w:rPr>
        <w:t> </w:t>
      </w:r>
      <w:r w:rsidRPr="00631F30">
        <w:rPr>
          <w:rFonts w:ascii="Verdana" w:eastAsia="Times New Roman" w:hAnsi="Verdana" w:cs="Times New Roman"/>
          <w:sz w:val="20"/>
        </w:rPr>
        <w:t>All information relating to the medical condition or medical status of a corporation employee which is not relevant to the employee’s capacity to perform his or her duties, except as otherwise provided in this paragraph. Information that is exempt shall include, but is not limited to, information relating to workers’ compensation, insurance benefits, and retirement or disability benefits.</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g.</w:t>
      </w:r>
      <w:r w:rsidRPr="00631F30">
        <w:rPr>
          <w:rFonts w:ascii="Verdana" w:eastAsia="Times New Roman" w:hAnsi="Verdana" w:cs="Times New Roman"/>
          <w:sz w:val="20"/>
        </w:rPr>
        <w:t> </w:t>
      </w:r>
      <w:r w:rsidRPr="00631F30">
        <w:rPr>
          <w:rFonts w:ascii="Verdana" w:eastAsia="Times New Roman" w:hAnsi="Verdana" w:cs="Times New Roman"/>
          <w:sz w:val="20"/>
        </w:rPr>
        <w:t xml:space="preserve">Upon an employee’s entrance into the employee assistance program, a program to assist any employee who has a behavioral or medical disorder, substance abuse problem, or emotional difficulty which affects the employee’s job performance, all records relative to that participation shall be confidential and exempt from the provisions of s. </w:t>
      </w:r>
      <w:hyperlink r:id="rId44" w:history="1">
        <w:r w:rsidRPr="00631F30">
          <w:rPr>
            <w:rFonts w:ascii="Verdana" w:eastAsia="Times New Roman" w:hAnsi="Verdana" w:cs="Times New Roman"/>
            <w:color w:val="0000FF"/>
            <w:sz w:val="20"/>
            <w:u w:val="single"/>
          </w:rPr>
          <w:t>119.07</w:t>
        </w:r>
      </w:hyperlink>
      <w:r w:rsidRPr="00631F30">
        <w:rPr>
          <w:rFonts w:ascii="Verdana" w:eastAsia="Times New Roman" w:hAnsi="Verdana" w:cs="Times New Roman"/>
          <w:sz w:val="20"/>
        </w:rPr>
        <w:t xml:space="preserve">(1) and s. 24(a), Art. I of the State Constitution, except as otherwise provided in s. </w:t>
      </w:r>
      <w:hyperlink r:id="rId45" w:history="1">
        <w:r w:rsidRPr="00631F30">
          <w:rPr>
            <w:rFonts w:ascii="Verdana" w:eastAsia="Times New Roman" w:hAnsi="Verdana" w:cs="Times New Roman"/>
            <w:color w:val="0000FF"/>
            <w:sz w:val="20"/>
            <w:u w:val="single"/>
          </w:rPr>
          <w:t>112.0455</w:t>
        </w:r>
      </w:hyperlink>
      <w:r w:rsidRPr="00631F30">
        <w:rPr>
          <w:rFonts w:ascii="Verdana" w:eastAsia="Times New Roman" w:hAnsi="Verdana" w:cs="Times New Roman"/>
          <w:sz w:val="20"/>
        </w:rPr>
        <w:t>(11).</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h.</w:t>
      </w:r>
      <w:r w:rsidRPr="00631F30">
        <w:rPr>
          <w:rFonts w:ascii="Verdana" w:eastAsia="Times New Roman" w:hAnsi="Verdana" w:cs="Times New Roman"/>
          <w:sz w:val="20"/>
        </w:rPr>
        <w:t> </w:t>
      </w:r>
      <w:r w:rsidRPr="00631F30">
        <w:rPr>
          <w:rFonts w:ascii="Verdana" w:eastAsia="Times New Roman" w:hAnsi="Verdana" w:cs="Times New Roman"/>
          <w:sz w:val="20"/>
        </w:rPr>
        <w:t>Information relating to negotiations for financing, reinsurance, depopulation, or contractual services, until the conclusion of the negotiations.</w:t>
      </w:r>
    </w:p>
    <w:p w:rsidR="00631F30" w:rsidRPr="00631F30" w:rsidRDefault="00631F30" w:rsidP="00631F30">
      <w:pPr>
        <w:spacing w:after="0" w:line="240" w:lineRule="auto"/>
        <w:rPr>
          <w:rFonts w:ascii="Verdana" w:eastAsia="Times New Roman" w:hAnsi="Verdana" w:cs="Times New Roman"/>
          <w:sz w:val="20"/>
          <w:szCs w:val="20"/>
        </w:rPr>
      </w:pPr>
      <w:proofErr w:type="spellStart"/>
      <w:r w:rsidRPr="00631F30">
        <w:rPr>
          <w:rFonts w:ascii="Verdana" w:eastAsia="Times New Roman" w:hAnsi="Verdana" w:cs="Times New Roman"/>
          <w:sz w:val="20"/>
        </w:rPr>
        <w:t>i</w:t>
      </w:r>
      <w:proofErr w:type="spellEnd"/>
      <w:r w:rsidRPr="00631F30">
        <w:rPr>
          <w:rFonts w:ascii="Verdana" w:eastAsia="Times New Roman" w:hAnsi="Verdana" w:cs="Times New Roman"/>
          <w:sz w:val="20"/>
        </w:rPr>
        <w:t>.</w:t>
      </w:r>
      <w:r w:rsidRPr="00631F30">
        <w:rPr>
          <w:rFonts w:ascii="Verdana" w:eastAsia="Times New Roman" w:hAnsi="Verdana" w:cs="Times New Roman"/>
          <w:sz w:val="20"/>
        </w:rPr>
        <w:t> </w:t>
      </w:r>
      <w:r w:rsidRPr="00631F30">
        <w:rPr>
          <w:rFonts w:ascii="Verdana" w:eastAsia="Times New Roman" w:hAnsi="Verdana" w:cs="Times New Roman"/>
          <w:sz w:val="20"/>
        </w:rPr>
        <w:t xml:space="preserve">Minutes of closed meetings regarding underwriting files, and minutes of closed meetings regarding an open claims file until termination of all litigation and settlement of all claims </w:t>
      </w:r>
      <w:r w:rsidRPr="00631F30">
        <w:rPr>
          <w:rFonts w:ascii="Verdana" w:eastAsia="Times New Roman" w:hAnsi="Verdana" w:cs="Times New Roman"/>
          <w:sz w:val="20"/>
        </w:rPr>
        <w:lastRenderedPageBreak/>
        <w:t>with regard to that claim, except that information otherwise confidential or exempt by law shall be redacted.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2.</w:t>
      </w:r>
      <w:r w:rsidRPr="00631F30">
        <w:rPr>
          <w:rFonts w:ascii="Verdana" w:eastAsia="Times New Roman" w:hAnsi="Verdana" w:cs="Times New Roman"/>
          <w:sz w:val="20"/>
        </w:rPr>
        <w:t> </w:t>
      </w:r>
      <w:r w:rsidRPr="00631F30">
        <w:rPr>
          <w:rFonts w:ascii="Verdana" w:eastAsia="Times New Roman" w:hAnsi="Verdana" w:cs="Times New Roman"/>
          <w:sz w:val="20"/>
        </w:rPr>
        <w:t xml:space="preserve">If an authorized insurer is considering underwriting a risk insured by the corporation, relevant underwriting files and confidential claims files may be released to the insurer provided the insurer agrees in writing, notarized and under oath, to maintain the confidentiality of such files. If a file is transferred to an insurer, that file is no longer a public record because it is not held by an agency subject to the provisions of the public records law. Underwriting files and confidential claims files may also be released to staff and the board of governors of the market assistance plan established pursuant to s. </w:t>
      </w:r>
      <w:hyperlink r:id="rId46" w:history="1">
        <w:r w:rsidRPr="00631F30">
          <w:rPr>
            <w:rFonts w:ascii="Verdana" w:eastAsia="Times New Roman" w:hAnsi="Verdana" w:cs="Times New Roman"/>
            <w:color w:val="0000FF"/>
            <w:sz w:val="20"/>
            <w:u w:val="single"/>
          </w:rPr>
          <w:t>627.3515</w:t>
        </w:r>
      </w:hyperlink>
      <w:r w:rsidRPr="00631F30">
        <w:rPr>
          <w:rFonts w:ascii="Verdana" w:eastAsia="Times New Roman" w:hAnsi="Verdana" w:cs="Times New Roman"/>
          <w:sz w:val="20"/>
        </w:rPr>
        <w:t>, who must retain the confidentiality of such files, except such files may be released to authorized insurers that are considering assuming the risks to which the files apply, provided the insurer agrees in writing, notarized and under oath, to maintain the confidentiality of such files. Finally, the corporation or the board or staff of the market assistance plan may make the following information obtained from underwriting files and confidential claims files available to licensed general lines insurance agents: name, address, and telephone number of the residential property owner or insured; location of the risk; rating information; loss history; and policy type. The receiving licensed general lines insurance agent must retain the confidentiality of the information received.</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3.</w:t>
      </w:r>
      <w:r w:rsidRPr="00631F30">
        <w:rPr>
          <w:rFonts w:ascii="Verdana" w:eastAsia="Times New Roman" w:hAnsi="Verdana" w:cs="Times New Roman"/>
          <w:sz w:val="20"/>
        </w:rPr>
        <w:t> </w:t>
      </w:r>
      <w:r w:rsidRPr="00631F30">
        <w:rPr>
          <w:rFonts w:ascii="Verdana" w:eastAsia="Times New Roman" w:hAnsi="Verdana" w:cs="Times New Roman"/>
          <w:sz w:val="20"/>
        </w:rPr>
        <w:t>A policyholder who has filed suit against the corporation has the right to discover the contents of his or her own claims file to the same extent that discovery of such contents would be available from a private insurer in litigation as provided by the Florida Rules of Civil Procedure, the Florida Evidence Code, and other applicable law. Pursuant to subpoena, a third party has the right to discover the contents of an insured’s or applicant’s underwriting or claims file to the same extent that discovery of such contents would be available from a private insurer by subpoena as provided by the Florida Rules of Civil Procedure, the Florida Evidence Code, and other applicable law, and subject to any confidentiality protections requested by the corporation and agreed to by the seeking party or ordered by the court. The corporation may release confidential underwriting and claims file contents and information as it deems necessary and appropriate to underwrite or service insurance policies and claims, subject to any confidentiality protections deemed necessary and appropriate by the corporation.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4.</w:t>
      </w:r>
      <w:r w:rsidRPr="00631F30">
        <w:rPr>
          <w:rFonts w:ascii="Verdana" w:eastAsia="Times New Roman" w:hAnsi="Verdana" w:cs="Times New Roman"/>
          <w:sz w:val="20"/>
        </w:rPr>
        <w:t> </w:t>
      </w:r>
      <w:r w:rsidRPr="00631F30">
        <w:rPr>
          <w:rFonts w:ascii="Verdana" w:eastAsia="Times New Roman" w:hAnsi="Verdana" w:cs="Times New Roman"/>
          <w:sz w:val="20"/>
        </w:rPr>
        <w:t xml:space="preserve">Portions of meetings of the corporation are exempt from the provisions of s. </w:t>
      </w:r>
      <w:hyperlink r:id="rId47" w:history="1">
        <w:r w:rsidRPr="00631F30">
          <w:rPr>
            <w:rFonts w:ascii="Verdana" w:eastAsia="Times New Roman" w:hAnsi="Verdana" w:cs="Times New Roman"/>
            <w:color w:val="0000FF"/>
            <w:sz w:val="20"/>
            <w:u w:val="single"/>
          </w:rPr>
          <w:t>286.011</w:t>
        </w:r>
      </w:hyperlink>
      <w:r w:rsidRPr="00631F30">
        <w:rPr>
          <w:rFonts w:ascii="Verdana" w:eastAsia="Times New Roman" w:hAnsi="Verdana" w:cs="Times New Roman"/>
          <w:sz w:val="20"/>
        </w:rPr>
        <w:t xml:space="preserve"> and s. 24(b), Art. I of the State Constitution wherein confidential underwriting files or confidential open claims files are discussed. All portions of corporation meetings which are closed to the public shall be recorded by a court reporter. The court reporter shall record the times of commencement and termination of the meeting, all discussion and proceedings, the names of all persons present at any time, and the names of all persons speaking. No portion of any closed meeting shall be off the record. Subject to the provisions hereof and s. </w:t>
      </w:r>
      <w:hyperlink r:id="rId48" w:history="1">
        <w:r w:rsidRPr="00631F30">
          <w:rPr>
            <w:rFonts w:ascii="Verdana" w:eastAsia="Times New Roman" w:hAnsi="Verdana" w:cs="Times New Roman"/>
            <w:color w:val="0000FF"/>
            <w:sz w:val="20"/>
            <w:u w:val="single"/>
          </w:rPr>
          <w:t>119.07</w:t>
        </w:r>
      </w:hyperlink>
      <w:r w:rsidRPr="00631F30">
        <w:rPr>
          <w:rFonts w:ascii="Verdana" w:eastAsia="Times New Roman" w:hAnsi="Verdana" w:cs="Times New Roman"/>
          <w:sz w:val="20"/>
        </w:rPr>
        <w:t>(1)(d)-(f), the court reporter’s notes of any closed meeting shall be retained by the corporation for a minimum of 5 years. A copy of the transcript, less any exempt matters, of any closed meeting wherein claims are discussed shall become public as to individual claims after settlement of the claim.</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(y)</w:t>
      </w:r>
      <w:r w:rsidRPr="00631F30">
        <w:rPr>
          <w:rFonts w:ascii="Verdana" w:eastAsia="Times New Roman" w:hAnsi="Verdana" w:cs="Times New Roman"/>
          <w:sz w:val="20"/>
        </w:rPr>
        <w:t> </w:t>
      </w:r>
      <w:r w:rsidRPr="00631F30">
        <w:rPr>
          <w:rFonts w:ascii="Verdana" w:eastAsia="Times New Roman" w:hAnsi="Verdana" w:cs="Times New Roman"/>
          <w:sz w:val="20"/>
        </w:rPr>
        <w:t>It is the intent of the Legislature that the amendments to this subsection enacted in 2002 should, over time, reduce the probable maximum windstorm losses in the residual markets and the potential assessments to be levied on property insurers and policyholders statewide.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(z)</w:t>
      </w:r>
      <w:r w:rsidRPr="00631F30">
        <w:rPr>
          <w:rFonts w:ascii="Verdana" w:eastAsia="Times New Roman" w:hAnsi="Verdana" w:cs="Times New Roman"/>
          <w:sz w:val="20"/>
        </w:rPr>
        <w:t> </w:t>
      </w:r>
      <w:r w:rsidRPr="00631F30">
        <w:rPr>
          <w:rFonts w:ascii="Verdana" w:eastAsia="Times New Roman" w:hAnsi="Verdana" w:cs="Times New Roman"/>
          <w:sz w:val="20"/>
        </w:rPr>
        <w:t xml:space="preserve">In enacting the provisions of this section, the Legislature recognizes that both the Florida Windstorm Underwriting Association and the Residential Property and Casualty Joint Underwriting Association have entered into financing arrangements that obligate each entity to service its debts and maintain the capacity to repay funds secured under these financing arrangements. It is the intent of the Legislature that nothing in this section be construed to compromise, diminish, or interfere with the rights of creditors under such financing arrangements. It is further the intent of the Legislature to preserve the obligations of the </w:t>
      </w:r>
      <w:r w:rsidRPr="00631F30">
        <w:rPr>
          <w:rFonts w:ascii="Verdana" w:eastAsia="Times New Roman" w:hAnsi="Verdana" w:cs="Times New Roman"/>
          <w:sz w:val="20"/>
        </w:rPr>
        <w:lastRenderedPageBreak/>
        <w:t>Florida Windstorm Underwriting Association and Residential Property and Casualty Joint Underwriting Association with regard to outstanding financing arrangements, with such obligations passing entirely and unchanged to the corporation and, specifically, to the applicable account of the corporation. So long as any bonds, notes, indebtedness, or other financing obligations of the Florida Windstorm Underwriting Association or the Residential Property and Casualty Joint Underwriting Association are outstanding, under the terms of the financing documents pertaining to them, the governing board of the corporation shall have and shall exercise the authority to levy, charge, collect, and receive all premiums, assessments, surcharges, charges, revenues, and receipts that the associations had authority to levy, charge, collect, or receive under the provisions of subsection (2) and this subsection, respectively, as they existed on January 1, 2002, to provide moneys, without exercise of the authority provided by this subsection, in at least the amounts, and by the times, as would be provided under those former provisions of subsection (2) or this subsection, respectively, so that the value, amount, and collectability of any assets, revenues, or revenue source pledged or committed to, or any lien thereon securing such outstanding bonds, notes, indebtedness, or other financing obligations will not be diminished, impaired, or adversely affected by the amendments made by this act and to permit compliance with all provisions of financing documents pertaining to such bonds, notes, indebtedness, or other financing obligations, or the security or credit enhancement for them, and any reference in this subsection to bonds, notes, indebtedness, financing obligations, or similar obligations, of the corporation shall include like instruments or contracts of the Florida Windstorm Underwriting Association and the Residential Property and Casualty Joint Underwriting Association to the extent not inconsistent with the provisions of the financing documents pertaining to them.</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w:t>
      </w:r>
      <w:proofErr w:type="spellStart"/>
      <w:r w:rsidRPr="00631F30">
        <w:rPr>
          <w:rFonts w:ascii="Verdana" w:eastAsia="Times New Roman" w:hAnsi="Verdana" w:cs="Times New Roman"/>
          <w:sz w:val="20"/>
        </w:rPr>
        <w:t>aa</w:t>
      </w:r>
      <w:proofErr w:type="spellEnd"/>
      <w:r w:rsidRPr="00631F30">
        <w:rPr>
          <w:rFonts w:ascii="Verdana" w:eastAsia="Times New Roman" w:hAnsi="Verdana" w:cs="Times New Roman"/>
          <w:sz w:val="20"/>
        </w:rPr>
        <w:t>)</w:t>
      </w:r>
      <w:r w:rsidRPr="00631F30">
        <w:rPr>
          <w:rFonts w:ascii="Verdana" w:eastAsia="Times New Roman" w:hAnsi="Verdana" w:cs="Times New Roman"/>
          <w:sz w:val="20"/>
        </w:rPr>
        <w:t> </w:t>
      </w:r>
      <w:r w:rsidRPr="00631F30">
        <w:rPr>
          <w:rFonts w:ascii="Verdana" w:eastAsia="Times New Roman" w:hAnsi="Verdana" w:cs="Times New Roman"/>
          <w:sz w:val="20"/>
        </w:rPr>
        <w:t>The corporation shall not require the securing of flood insurance as a condition of coverage if the insured or applicant executes a form approved by the office affirming that flood insurance is not provided by the corporation and that if flood insurance is not secured by the applicant or insured in addition to coverage by the corporation, the risk will not be covered for flood damage. A corporation policyholder electing not to secure flood insurance and executing a form as provided herein making a claim for water damage against the corporation shall have the burden of proving the damage was not caused by flooding. Notwithstanding other provisions of this subsection, the corporation may deny coverage to an applicant or insured who refuses to execute the form described herein.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(bb)</w:t>
      </w:r>
      <w:r w:rsidRPr="00631F30">
        <w:rPr>
          <w:rFonts w:ascii="Verdana" w:eastAsia="Times New Roman" w:hAnsi="Verdana" w:cs="Times New Roman"/>
          <w:sz w:val="20"/>
        </w:rPr>
        <w:t> </w:t>
      </w:r>
      <w:r w:rsidRPr="00631F30">
        <w:rPr>
          <w:rFonts w:ascii="Verdana" w:eastAsia="Times New Roman" w:hAnsi="Verdana" w:cs="Times New Roman"/>
          <w:sz w:val="20"/>
        </w:rPr>
        <w:t xml:space="preserve">A salaried employee of the corporation who performs policy administration services subsequent to the effectuation of a corporation policy is not required to be licensed as an agent under the provisions of s. </w:t>
      </w:r>
      <w:hyperlink r:id="rId49" w:history="1">
        <w:r w:rsidRPr="00631F30">
          <w:rPr>
            <w:rFonts w:ascii="Verdana" w:eastAsia="Times New Roman" w:hAnsi="Verdana" w:cs="Times New Roman"/>
            <w:color w:val="0000FF"/>
            <w:sz w:val="20"/>
            <w:u w:val="single"/>
          </w:rPr>
          <w:t>626.112</w:t>
        </w:r>
      </w:hyperlink>
      <w:r w:rsidRPr="00631F30">
        <w:rPr>
          <w:rFonts w:ascii="Verdana" w:eastAsia="Times New Roman" w:hAnsi="Verdana" w:cs="Times New Roman"/>
          <w:sz w:val="20"/>
        </w:rPr>
        <w:t>.</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(cc)</w:t>
      </w:r>
      <w:r w:rsidRPr="00631F30">
        <w:rPr>
          <w:rFonts w:ascii="Verdana" w:eastAsia="Times New Roman" w:hAnsi="Verdana" w:cs="Times New Roman"/>
          <w:sz w:val="20"/>
        </w:rPr>
        <w:t> </w:t>
      </w:r>
      <w:r w:rsidRPr="00631F30">
        <w:rPr>
          <w:rFonts w:ascii="Verdana" w:eastAsia="Times New Roman" w:hAnsi="Verdana" w:cs="Times New Roman"/>
          <w:sz w:val="20"/>
        </w:rPr>
        <w:t>There shall be no liability on the part of, and no cause of action of any nature shall arise against, producing agents of record of the corporation or employees of such agents for insolvency of any take-out insurer.</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w:t>
      </w:r>
      <w:proofErr w:type="spellStart"/>
      <w:r w:rsidRPr="00631F30">
        <w:rPr>
          <w:rFonts w:ascii="Verdana" w:eastAsia="Times New Roman" w:hAnsi="Verdana" w:cs="Times New Roman"/>
          <w:sz w:val="20"/>
        </w:rPr>
        <w:t>dd</w:t>
      </w:r>
      <w:proofErr w:type="spellEnd"/>
      <w:r w:rsidRPr="00631F30">
        <w:rPr>
          <w:rFonts w:ascii="Verdana" w:eastAsia="Times New Roman" w:hAnsi="Verdana" w:cs="Times New Roman"/>
          <w:sz w:val="20"/>
        </w:rPr>
        <w:t>)</w:t>
      </w:r>
      <w:r w:rsidRPr="00631F30">
        <w:rPr>
          <w:rFonts w:ascii="Verdana" w:eastAsia="Times New Roman" w:hAnsi="Verdana" w:cs="Times New Roman"/>
          <w:sz w:val="20"/>
        </w:rPr>
        <w:t> </w:t>
      </w:r>
      <w:r w:rsidRPr="00631F30">
        <w:rPr>
          <w:rFonts w:ascii="Verdana" w:eastAsia="Times New Roman" w:hAnsi="Verdana" w:cs="Times New Roman"/>
          <w:sz w:val="20"/>
        </w:rPr>
        <w:t>The assets of the corporation may be invested and managed by the State Board of Administration.</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rPr>
        <w:t>(</w:t>
      </w:r>
      <w:proofErr w:type="spellStart"/>
      <w:r w:rsidRPr="00631F30">
        <w:rPr>
          <w:rFonts w:ascii="Verdana" w:eastAsia="Times New Roman" w:hAnsi="Verdana" w:cs="Times New Roman"/>
          <w:sz w:val="20"/>
        </w:rPr>
        <w:t>ee</w:t>
      </w:r>
      <w:proofErr w:type="spellEnd"/>
      <w:r w:rsidRPr="00631F30">
        <w:rPr>
          <w:rFonts w:ascii="Verdana" w:eastAsia="Times New Roman" w:hAnsi="Verdana" w:cs="Times New Roman"/>
          <w:sz w:val="20"/>
        </w:rPr>
        <w:t>)</w:t>
      </w:r>
      <w:r w:rsidRPr="00631F30">
        <w:rPr>
          <w:rFonts w:ascii="Verdana" w:eastAsia="Times New Roman" w:hAnsi="Verdana" w:cs="Times New Roman"/>
          <w:sz w:val="20"/>
        </w:rPr>
        <w:t> </w:t>
      </w:r>
      <w:r w:rsidRPr="00631F30">
        <w:rPr>
          <w:rFonts w:ascii="Verdana" w:eastAsia="Times New Roman" w:hAnsi="Verdana" w:cs="Times New Roman"/>
          <w:sz w:val="20"/>
        </w:rPr>
        <w:t xml:space="preserve">The office may establish a pilot program to offer optional sinkhole coverage in one or more counties or other territories of the corporation for the purpose of implementing s. </w:t>
      </w:r>
      <w:hyperlink r:id="rId50" w:history="1">
        <w:r w:rsidRPr="00631F30">
          <w:rPr>
            <w:rFonts w:ascii="Verdana" w:eastAsia="Times New Roman" w:hAnsi="Verdana" w:cs="Times New Roman"/>
            <w:color w:val="0000FF"/>
            <w:sz w:val="20"/>
            <w:u w:val="single"/>
          </w:rPr>
          <w:t>627.706</w:t>
        </w:r>
      </w:hyperlink>
      <w:r w:rsidRPr="00631F30">
        <w:rPr>
          <w:rFonts w:ascii="Verdana" w:eastAsia="Times New Roman" w:hAnsi="Verdana" w:cs="Times New Roman"/>
          <w:sz w:val="20"/>
        </w:rPr>
        <w:t>, as amended by s. 30, chapter 2007-1, Laws of Florida. Under the pilot program, the corporation is not required to issue a notice of nonrenewal to exclude sinkhole coverage upon the renewal of existing policies, but may exclude such coverage using a notice of coverage change.</w:t>
      </w:r>
    </w:p>
    <w:p w:rsidR="00631F30" w:rsidRPr="00631F30" w:rsidRDefault="00631F30" w:rsidP="00631F30">
      <w:pPr>
        <w:spacing w:after="0" w:line="240" w:lineRule="auto"/>
        <w:rPr>
          <w:rFonts w:ascii="Verdana" w:eastAsia="Times New Roman" w:hAnsi="Verdana" w:cs="Times New Roman"/>
          <w:sz w:val="20"/>
          <w:szCs w:val="20"/>
        </w:rPr>
      </w:pPr>
      <w:r w:rsidRPr="00631F30">
        <w:rPr>
          <w:rFonts w:ascii="Verdana" w:eastAsia="Times New Roman" w:hAnsi="Verdana" w:cs="Times New Roman"/>
          <w:sz w:val="20"/>
          <w:vertAlign w:val="superscript"/>
        </w:rPr>
        <w:t>6</w:t>
      </w:r>
      <w:r w:rsidRPr="00631F30">
        <w:rPr>
          <w:rFonts w:ascii="Verdana" w:eastAsia="Times New Roman" w:hAnsi="Verdana" w:cs="Times New Roman"/>
          <w:sz w:val="20"/>
        </w:rPr>
        <w:t>(7)</w:t>
      </w:r>
      <w:r w:rsidRPr="00631F30">
        <w:rPr>
          <w:rFonts w:ascii="Verdana" w:eastAsia="Times New Roman" w:hAnsi="Verdana" w:cs="Times New Roman"/>
          <w:sz w:val="20"/>
        </w:rPr>
        <w:t> </w:t>
      </w:r>
      <w:r w:rsidRPr="00631F30">
        <w:rPr>
          <w:rFonts w:ascii="Verdana" w:eastAsia="Times New Roman" w:hAnsi="Verdana" w:cs="Times New Roman"/>
          <w:sz w:val="20"/>
        </w:rPr>
        <w:t xml:space="preserve">COLLATERAL PROTECTION INSURANCE.—As used in this section and ss. </w:t>
      </w:r>
      <w:hyperlink r:id="rId51" w:history="1">
        <w:r w:rsidRPr="00631F30">
          <w:rPr>
            <w:rFonts w:ascii="Verdana" w:eastAsia="Times New Roman" w:hAnsi="Verdana" w:cs="Times New Roman"/>
            <w:color w:val="0000FF"/>
            <w:sz w:val="20"/>
            <w:u w:val="single"/>
          </w:rPr>
          <w:t>215.555</w:t>
        </w:r>
      </w:hyperlink>
      <w:r w:rsidRPr="00631F30">
        <w:rPr>
          <w:rFonts w:ascii="Verdana" w:eastAsia="Times New Roman" w:hAnsi="Verdana" w:cs="Times New Roman"/>
          <w:sz w:val="20"/>
        </w:rPr>
        <w:t xml:space="preserve"> and </w:t>
      </w:r>
      <w:hyperlink r:id="rId52" w:history="1">
        <w:r w:rsidRPr="00631F30">
          <w:rPr>
            <w:rFonts w:ascii="Verdana" w:eastAsia="Times New Roman" w:hAnsi="Verdana" w:cs="Times New Roman"/>
            <w:color w:val="0000FF"/>
            <w:sz w:val="20"/>
            <w:u w:val="single"/>
          </w:rPr>
          <w:t>627.311</w:t>
        </w:r>
      </w:hyperlink>
      <w:r w:rsidRPr="00631F30">
        <w:rPr>
          <w:rFonts w:ascii="Verdana" w:eastAsia="Times New Roman" w:hAnsi="Verdana" w:cs="Times New Roman"/>
          <w:sz w:val="20"/>
        </w:rPr>
        <w:t xml:space="preserve">, the term “collateral protection insurance” means commercial property insurance of which a creditor is the primary beneficiary and policyholder and which protects or covers an interest of the creditor arising out of a credit transaction secured by real or personal property. Initiation of such coverage is triggered by the mortgagor’s failure to maintain </w:t>
      </w:r>
      <w:r w:rsidRPr="00631F30">
        <w:rPr>
          <w:rFonts w:ascii="Verdana" w:eastAsia="Times New Roman" w:hAnsi="Verdana" w:cs="Times New Roman"/>
          <w:sz w:val="20"/>
        </w:rPr>
        <w:lastRenderedPageBreak/>
        <w:t>insurance coverage as required by the mortgage or other lending document. Collateral protection insurance is not residential coverage.</w:t>
      </w:r>
    </w:p>
    <w:p w:rsidR="00C70200" w:rsidRDefault="00631F30"/>
    <w:sectPr w:rsidR="00C70200" w:rsidSect="007D7C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31F30"/>
    <w:rsid w:val="004063DF"/>
    <w:rsid w:val="004C7461"/>
    <w:rsid w:val="00631F30"/>
    <w:rsid w:val="007D7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body">
    <w:name w:val="sectionbody"/>
    <w:basedOn w:val="DefaultParagraphFont"/>
    <w:rsid w:val="00631F30"/>
  </w:style>
  <w:style w:type="character" w:customStyle="1" w:styleId="text">
    <w:name w:val="text"/>
    <w:basedOn w:val="DefaultParagraphFont"/>
    <w:rsid w:val="00631F30"/>
  </w:style>
  <w:style w:type="character" w:customStyle="1" w:styleId="number">
    <w:name w:val="number"/>
    <w:basedOn w:val="DefaultParagraphFont"/>
    <w:rsid w:val="00631F30"/>
  </w:style>
  <w:style w:type="character" w:customStyle="1" w:styleId="emdash">
    <w:name w:val="emdash"/>
    <w:basedOn w:val="DefaultParagraphFont"/>
    <w:rsid w:val="00631F30"/>
  </w:style>
  <w:style w:type="character" w:styleId="Hyperlink">
    <w:name w:val="Hyperlink"/>
    <w:basedOn w:val="DefaultParagraphFont"/>
    <w:uiPriority w:val="99"/>
    <w:semiHidden/>
    <w:unhideWhenUsed/>
    <w:rsid w:val="00631F30"/>
    <w:rPr>
      <w:color w:val="0000FF"/>
      <w:u w:val="single"/>
    </w:rPr>
  </w:style>
  <w:style w:type="character" w:styleId="FollowedHyperlink">
    <w:name w:val="FollowedHyperlink"/>
    <w:basedOn w:val="DefaultParagraphFont"/>
    <w:uiPriority w:val="99"/>
    <w:semiHidden/>
    <w:unhideWhenUsed/>
    <w:rsid w:val="00631F30"/>
    <w:rPr>
      <w:color w:val="800080"/>
      <w:u w:val="single"/>
    </w:rPr>
  </w:style>
  <w:style w:type="paragraph" w:customStyle="1" w:styleId="reversion">
    <w:name w:val="reversion"/>
    <w:basedOn w:val="Normal"/>
    <w:rsid w:val="00631F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center">
    <w:name w:val="aligncenter"/>
    <w:basedOn w:val="Normal"/>
    <w:rsid w:val="00631F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631F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6486801">
      <w:bodyDiv w:val="1"/>
      <w:marLeft w:val="0"/>
      <w:marRight w:val="0"/>
      <w:marTop w:val="0"/>
      <w:marBottom w:val="0"/>
      <w:divBdr>
        <w:top w:val="none" w:sz="0" w:space="0" w:color="auto"/>
        <w:left w:val="none" w:sz="0" w:space="0" w:color="auto"/>
        <w:bottom w:val="none" w:sz="0" w:space="0" w:color="auto"/>
        <w:right w:val="none" w:sz="0" w:space="0" w:color="auto"/>
      </w:divBdr>
      <w:divsChild>
        <w:div w:id="1583415869">
          <w:marLeft w:val="0"/>
          <w:marRight w:val="0"/>
          <w:marTop w:val="0"/>
          <w:marBottom w:val="0"/>
          <w:divBdr>
            <w:top w:val="none" w:sz="0" w:space="0" w:color="auto"/>
            <w:left w:val="none" w:sz="0" w:space="0" w:color="auto"/>
            <w:bottom w:val="none" w:sz="0" w:space="0" w:color="auto"/>
            <w:right w:val="none" w:sz="0" w:space="0" w:color="auto"/>
          </w:divBdr>
          <w:divsChild>
            <w:div w:id="1495142610">
              <w:marLeft w:val="0"/>
              <w:marRight w:val="0"/>
              <w:marTop w:val="0"/>
              <w:marBottom w:val="0"/>
              <w:divBdr>
                <w:top w:val="none" w:sz="0" w:space="0" w:color="auto"/>
                <w:left w:val="none" w:sz="0" w:space="0" w:color="auto"/>
                <w:bottom w:val="none" w:sz="0" w:space="0" w:color="auto"/>
                <w:right w:val="none" w:sz="0" w:space="0" w:color="auto"/>
              </w:divBdr>
              <w:divsChild>
                <w:div w:id="1735539944">
                  <w:marLeft w:val="0"/>
                  <w:marRight w:val="0"/>
                  <w:marTop w:val="0"/>
                  <w:marBottom w:val="0"/>
                  <w:divBdr>
                    <w:top w:val="none" w:sz="0" w:space="0" w:color="auto"/>
                    <w:left w:val="none" w:sz="0" w:space="0" w:color="auto"/>
                    <w:bottom w:val="none" w:sz="0" w:space="0" w:color="auto"/>
                    <w:right w:val="none" w:sz="0" w:space="0" w:color="auto"/>
                  </w:divBdr>
                  <w:divsChild>
                    <w:div w:id="1229730084">
                      <w:marLeft w:val="0"/>
                      <w:marRight w:val="0"/>
                      <w:marTop w:val="0"/>
                      <w:marBottom w:val="0"/>
                      <w:divBdr>
                        <w:top w:val="none" w:sz="0" w:space="0" w:color="auto"/>
                        <w:left w:val="none" w:sz="0" w:space="0" w:color="auto"/>
                        <w:bottom w:val="none" w:sz="0" w:space="0" w:color="auto"/>
                        <w:right w:val="none" w:sz="0" w:space="0" w:color="auto"/>
                      </w:divBdr>
                    </w:div>
                    <w:div w:id="710418347">
                      <w:marLeft w:val="0"/>
                      <w:marRight w:val="0"/>
                      <w:marTop w:val="0"/>
                      <w:marBottom w:val="0"/>
                      <w:divBdr>
                        <w:top w:val="none" w:sz="0" w:space="0" w:color="auto"/>
                        <w:left w:val="none" w:sz="0" w:space="0" w:color="auto"/>
                        <w:bottom w:val="none" w:sz="0" w:space="0" w:color="auto"/>
                        <w:right w:val="none" w:sz="0" w:space="0" w:color="auto"/>
                      </w:divBdr>
                      <w:divsChild>
                        <w:div w:id="1056583504">
                          <w:marLeft w:val="0"/>
                          <w:marRight w:val="0"/>
                          <w:marTop w:val="0"/>
                          <w:marBottom w:val="0"/>
                          <w:divBdr>
                            <w:top w:val="none" w:sz="0" w:space="0" w:color="auto"/>
                            <w:left w:val="none" w:sz="0" w:space="0" w:color="auto"/>
                            <w:bottom w:val="none" w:sz="0" w:space="0" w:color="auto"/>
                            <w:right w:val="none" w:sz="0" w:space="0" w:color="auto"/>
                          </w:divBdr>
                        </w:div>
                        <w:div w:id="780759351">
                          <w:marLeft w:val="0"/>
                          <w:marRight w:val="0"/>
                          <w:marTop w:val="0"/>
                          <w:marBottom w:val="0"/>
                          <w:divBdr>
                            <w:top w:val="none" w:sz="0" w:space="0" w:color="auto"/>
                            <w:left w:val="none" w:sz="0" w:space="0" w:color="auto"/>
                            <w:bottom w:val="none" w:sz="0" w:space="0" w:color="auto"/>
                            <w:right w:val="none" w:sz="0" w:space="0" w:color="auto"/>
                          </w:divBdr>
                        </w:div>
                        <w:div w:id="2061438988">
                          <w:marLeft w:val="0"/>
                          <w:marRight w:val="0"/>
                          <w:marTop w:val="0"/>
                          <w:marBottom w:val="0"/>
                          <w:divBdr>
                            <w:top w:val="none" w:sz="0" w:space="0" w:color="auto"/>
                            <w:left w:val="none" w:sz="0" w:space="0" w:color="auto"/>
                            <w:bottom w:val="none" w:sz="0" w:space="0" w:color="auto"/>
                            <w:right w:val="none" w:sz="0" w:space="0" w:color="auto"/>
                          </w:divBdr>
                        </w:div>
                      </w:divsChild>
                    </w:div>
                    <w:div w:id="2102750219">
                      <w:marLeft w:val="0"/>
                      <w:marRight w:val="0"/>
                      <w:marTop w:val="0"/>
                      <w:marBottom w:val="0"/>
                      <w:divBdr>
                        <w:top w:val="none" w:sz="0" w:space="0" w:color="auto"/>
                        <w:left w:val="none" w:sz="0" w:space="0" w:color="auto"/>
                        <w:bottom w:val="none" w:sz="0" w:space="0" w:color="auto"/>
                        <w:right w:val="none" w:sz="0" w:space="0" w:color="auto"/>
                      </w:divBdr>
                    </w:div>
                    <w:div w:id="383869082">
                      <w:marLeft w:val="0"/>
                      <w:marRight w:val="0"/>
                      <w:marTop w:val="0"/>
                      <w:marBottom w:val="0"/>
                      <w:divBdr>
                        <w:top w:val="none" w:sz="0" w:space="0" w:color="auto"/>
                        <w:left w:val="none" w:sz="0" w:space="0" w:color="auto"/>
                        <w:bottom w:val="none" w:sz="0" w:space="0" w:color="auto"/>
                        <w:right w:val="none" w:sz="0" w:space="0" w:color="auto"/>
                      </w:divBdr>
                      <w:divsChild>
                        <w:div w:id="119152063">
                          <w:marLeft w:val="0"/>
                          <w:marRight w:val="0"/>
                          <w:marTop w:val="0"/>
                          <w:marBottom w:val="0"/>
                          <w:divBdr>
                            <w:top w:val="none" w:sz="0" w:space="0" w:color="auto"/>
                            <w:left w:val="none" w:sz="0" w:space="0" w:color="auto"/>
                            <w:bottom w:val="none" w:sz="0" w:space="0" w:color="auto"/>
                            <w:right w:val="none" w:sz="0" w:space="0" w:color="auto"/>
                          </w:divBdr>
                        </w:div>
                        <w:div w:id="1182936938">
                          <w:marLeft w:val="0"/>
                          <w:marRight w:val="0"/>
                          <w:marTop w:val="0"/>
                          <w:marBottom w:val="0"/>
                          <w:divBdr>
                            <w:top w:val="none" w:sz="0" w:space="0" w:color="auto"/>
                            <w:left w:val="none" w:sz="0" w:space="0" w:color="auto"/>
                            <w:bottom w:val="none" w:sz="0" w:space="0" w:color="auto"/>
                            <w:right w:val="none" w:sz="0" w:space="0" w:color="auto"/>
                          </w:divBdr>
                        </w:div>
                      </w:divsChild>
                    </w:div>
                    <w:div w:id="1913540058">
                      <w:marLeft w:val="0"/>
                      <w:marRight w:val="0"/>
                      <w:marTop w:val="0"/>
                      <w:marBottom w:val="0"/>
                      <w:divBdr>
                        <w:top w:val="none" w:sz="0" w:space="0" w:color="auto"/>
                        <w:left w:val="none" w:sz="0" w:space="0" w:color="auto"/>
                        <w:bottom w:val="none" w:sz="0" w:space="0" w:color="auto"/>
                        <w:right w:val="none" w:sz="0" w:space="0" w:color="auto"/>
                      </w:divBdr>
                      <w:divsChild>
                        <w:div w:id="326249946">
                          <w:marLeft w:val="0"/>
                          <w:marRight w:val="0"/>
                          <w:marTop w:val="0"/>
                          <w:marBottom w:val="0"/>
                          <w:divBdr>
                            <w:top w:val="none" w:sz="0" w:space="0" w:color="auto"/>
                            <w:left w:val="none" w:sz="0" w:space="0" w:color="auto"/>
                            <w:bottom w:val="none" w:sz="0" w:space="0" w:color="auto"/>
                            <w:right w:val="none" w:sz="0" w:space="0" w:color="auto"/>
                          </w:divBdr>
                        </w:div>
                        <w:div w:id="731393163">
                          <w:marLeft w:val="0"/>
                          <w:marRight w:val="0"/>
                          <w:marTop w:val="0"/>
                          <w:marBottom w:val="0"/>
                          <w:divBdr>
                            <w:top w:val="none" w:sz="0" w:space="0" w:color="auto"/>
                            <w:left w:val="none" w:sz="0" w:space="0" w:color="auto"/>
                            <w:bottom w:val="none" w:sz="0" w:space="0" w:color="auto"/>
                            <w:right w:val="none" w:sz="0" w:space="0" w:color="auto"/>
                          </w:divBdr>
                        </w:div>
                      </w:divsChild>
                    </w:div>
                    <w:div w:id="1114440964">
                      <w:marLeft w:val="0"/>
                      <w:marRight w:val="0"/>
                      <w:marTop w:val="0"/>
                      <w:marBottom w:val="0"/>
                      <w:divBdr>
                        <w:top w:val="none" w:sz="0" w:space="0" w:color="auto"/>
                        <w:left w:val="none" w:sz="0" w:space="0" w:color="auto"/>
                        <w:bottom w:val="none" w:sz="0" w:space="0" w:color="auto"/>
                        <w:right w:val="none" w:sz="0" w:space="0" w:color="auto"/>
                      </w:divBdr>
                    </w:div>
                  </w:divsChild>
                </w:div>
                <w:div w:id="818502115">
                  <w:marLeft w:val="0"/>
                  <w:marRight w:val="0"/>
                  <w:marTop w:val="0"/>
                  <w:marBottom w:val="0"/>
                  <w:divBdr>
                    <w:top w:val="none" w:sz="0" w:space="0" w:color="auto"/>
                    <w:left w:val="none" w:sz="0" w:space="0" w:color="auto"/>
                    <w:bottom w:val="none" w:sz="0" w:space="0" w:color="auto"/>
                    <w:right w:val="none" w:sz="0" w:space="0" w:color="auto"/>
                  </w:divBdr>
                </w:div>
                <w:div w:id="2097702102">
                  <w:marLeft w:val="0"/>
                  <w:marRight w:val="0"/>
                  <w:marTop w:val="0"/>
                  <w:marBottom w:val="0"/>
                  <w:divBdr>
                    <w:top w:val="none" w:sz="0" w:space="0" w:color="auto"/>
                    <w:left w:val="none" w:sz="0" w:space="0" w:color="auto"/>
                    <w:bottom w:val="none" w:sz="0" w:space="0" w:color="auto"/>
                    <w:right w:val="none" w:sz="0" w:space="0" w:color="auto"/>
                  </w:divBdr>
                </w:div>
                <w:div w:id="2082828573">
                  <w:marLeft w:val="0"/>
                  <w:marRight w:val="0"/>
                  <w:marTop w:val="0"/>
                  <w:marBottom w:val="0"/>
                  <w:divBdr>
                    <w:top w:val="none" w:sz="0" w:space="0" w:color="auto"/>
                    <w:left w:val="none" w:sz="0" w:space="0" w:color="auto"/>
                    <w:bottom w:val="none" w:sz="0" w:space="0" w:color="auto"/>
                    <w:right w:val="none" w:sz="0" w:space="0" w:color="auto"/>
                  </w:divBdr>
                </w:div>
                <w:div w:id="157774440">
                  <w:marLeft w:val="0"/>
                  <w:marRight w:val="0"/>
                  <w:marTop w:val="0"/>
                  <w:marBottom w:val="0"/>
                  <w:divBdr>
                    <w:top w:val="none" w:sz="0" w:space="0" w:color="auto"/>
                    <w:left w:val="none" w:sz="0" w:space="0" w:color="auto"/>
                    <w:bottom w:val="none" w:sz="0" w:space="0" w:color="auto"/>
                    <w:right w:val="none" w:sz="0" w:space="0" w:color="auto"/>
                  </w:divBdr>
                </w:div>
                <w:div w:id="752511131">
                  <w:marLeft w:val="0"/>
                  <w:marRight w:val="0"/>
                  <w:marTop w:val="0"/>
                  <w:marBottom w:val="0"/>
                  <w:divBdr>
                    <w:top w:val="none" w:sz="0" w:space="0" w:color="auto"/>
                    <w:left w:val="none" w:sz="0" w:space="0" w:color="auto"/>
                    <w:bottom w:val="none" w:sz="0" w:space="0" w:color="auto"/>
                    <w:right w:val="none" w:sz="0" w:space="0" w:color="auto"/>
                  </w:divBdr>
                </w:div>
                <w:div w:id="490172231">
                  <w:marLeft w:val="0"/>
                  <w:marRight w:val="0"/>
                  <w:marTop w:val="0"/>
                  <w:marBottom w:val="0"/>
                  <w:divBdr>
                    <w:top w:val="none" w:sz="0" w:space="0" w:color="auto"/>
                    <w:left w:val="none" w:sz="0" w:space="0" w:color="auto"/>
                    <w:bottom w:val="none" w:sz="0" w:space="0" w:color="auto"/>
                    <w:right w:val="none" w:sz="0" w:space="0" w:color="auto"/>
                  </w:divBdr>
                </w:div>
                <w:div w:id="623538174">
                  <w:marLeft w:val="0"/>
                  <w:marRight w:val="0"/>
                  <w:marTop w:val="0"/>
                  <w:marBottom w:val="0"/>
                  <w:divBdr>
                    <w:top w:val="none" w:sz="0" w:space="0" w:color="auto"/>
                    <w:left w:val="none" w:sz="0" w:space="0" w:color="auto"/>
                    <w:bottom w:val="none" w:sz="0" w:space="0" w:color="auto"/>
                    <w:right w:val="none" w:sz="0" w:space="0" w:color="auto"/>
                  </w:divBdr>
                </w:div>
                <w:div w:id="39133197">
                  <w:marLeft w:val="0"/>
                  <w:marRight w:val="0"/>
                  <w:marTop w:val="0"/>
                  <w:marBottom w:val="0"/>
                  <w:divBdr>
                    <w:top w:val="none" w:sz="0" w:space="0" w:color="auto"/>
                    <w:left w:val="none" w:sz="0" w:space="0" w:color="auto"/>
                    <w:bottom w:val="none" w:sz="0" w:space="0" w:color="auto"/>
                    <w:right w:val="none" w:sz="0" w:space="0" w:color="auto"/>
                  </w:divBdr>
                </w:div>
                <w:div w:id="917206411">
                  <w:marLeft w:val="0"/>
                  <w:marRight w:val="0"/>
                  <w:marTop w:val="0"/>
                  <w:marBottom w:val="0"/>
                  <w:divBdr>
                    <w:top w:val="none" w:sz="0" w:space="0" w:color="auto"/>
                    <w:left w:val="none" w:sz="0" w:space="0" w:color="auto"/>
                    <w:bottom w:val="none" w:sz="0" w:space="0" w:color="auto"/>
                    <w:right w:val="none" w:sz="0" w:space="0" w:color="auto"/>
                  </w:divBdr>
                </w:div>
                <w:div w:id="1862428418">
                  <w:marLeft w:val="0"/>
                  <w:marRight w:val="0"/>
                  <w:marTop w:val="0"/>
                  <w:marBottom w:val="0"/>
                  <w:divBdr>
                    <w:top w:val="none" w:sz="0" w:space="0" w:color="auto"/>
                    <w:left w:val="none" w:sz="0" w:space="0" w:color="auto"/>
                    <w:bottom w:val="none" w:sz="0" w:space="0" w:color="auto"/>
                    <w:right w:val="none" w:sz="0" w:space="0" w:color="auto"/>
                  </w:divBdr>
                </w:div>
              </w:divsChild>
            </w:div>
            <w:div w:id="1215235511">
              <w:marLeft w:val="0"/>
              <w:marRight w:val="0"/>
              <w:marTop w:val="0"/>
              <w:marBottom w:val="0"/>
              <w:divBdr>
                <w:top w:val="none" w:sz="0" w:space="0" w:color="auto"/>
                <w:left w:val="none" w:sz="0" w:space="0" w:color="auto"/>
                <w:bottom w:val="none" w:sz="0" w:space="0" w:color="auto"/>
                <w:right w:val="none" w:sz="0" w:space="0" w:color="auto"/>
              </w:divBdr>
            </w:div>
            <w:div w:id="743725768">
              <w:marLeft w:val="0"/>
              <w:marRight w:val="0"/>
              <w:marTop w:val="0"/>
              <w:marBottom w:val="0"/>
              <w:divBdr>
                <w:top w:val="none" w:sz="0" w:space="0" w:color="auto"/>
                <w:left w:val="none" w:sz="0" w:space="0" w:color="auto"/>
                <w:bottom w:val="none" w:sz="0" w:space="0" w:color="auto"/>
                <w:right w:val="none" w:sz="0" w:space="0" w:color="auto"/>
              </w:divBdr>
              <w:divsChild>
                <w:div w:id="882711722">
                  <w:marLeft w:val="0"/>
                  <w:marRight w:val="0"/>
                  <w:marTop w:val="0"/>
                  <w:marBottom w:val="0"/>
                  <w:divBdr>
                    <w:top w:val="none" w:sz="0" w:space="0" w:color="auto"/>
                    <w:left w:val="none" w:sz="0" w:space="0" w:color="auto"/>
                    <w:bottom w:val="none" w:sz="0" w:space="0" w:color="auto"/>
                    <w:right w:val="none" w:sz="0" w:space="0" w:color="auto"/>
                  </w:divBdr>
                </w:div>
                <w:div w:id="1167089136">
                  <w:marLeft w:val="0"/>
                  <w:marRight w:val="0"/>
                  <w:marTop w:val="0"/>
                  <w:marBottom w:val="0"/>
                  <w:divBdr>
                    <w:top w:val="none" w:sz="0" w:space="0" w:color="auto"/>
                    <w:left w:val="none" w:sz="0" w:space="0" w:color="auto"/>
                    <w:bottom w:val="none" w:sz="0" w:space="0" w:color="auto"/>
                    <w:right w:val="none" w:sz="0" w:space="0" w:color="auto"/>
                  </w:divBdr>
                </w:div>
                <w:div w:id="1849832251">
                  <w:marLeft w:val="0"/>
                  <w:marRight w:val="0"/>
                  <w:marTop w:val="0"/>
                  <w:marBottom w:val="0"/>
                  <w:divBdr>
                    <w:top w:val="none" w:sz="0" w:space="0" w:color="auto"/>
                    <w:left w:val="none" w:sz="0" w:space="0" w:color="auto"/>
                    <w:bottom w:val="none" w:sz="0" w:space="0" w:color="auto"/>
                    <w:right w:val="none" w:sz="0" w:space="0" w:color="auto"/>
                  </w:divBdr>
                </w:div>
                <w:div w:id="1679767746">
                  <w:marLeft w:val="0"/>
                  <w:marRight w:val="0"/>
                  <w:marTop w:val="0"/>
                  <w:marBottom w:val="0"/>
                  <w:divBdr>
                    <w:top w:val="none" w:sz="0" w:space="0" w:color="auto"/>
                    <w:left w:val="none" w:sz="0" w:space="0" w:color="auto"/>
                    <w:bottom w:val="none" w:sz="0" w:space="0" w:color="auto"/>
                    <w:right w:val="none" w:sz="0" w:space="0" w:color="auto"/>
                  </w:divBdr>
                </w:div>
                <w:div w:id="376859638">
                  <w:marLeft w:val="0"/>
                  <w:marRight w:val="0"/>
                  <w:marTop w:val="0"/>
                  <w:marBottom w:val="0"/>
                  <w:divBdr>
                    <w:top w:val="none" w:sz="0" w:space="0" w:color="auto"/>
                    <w:left w:val="none" w:sz="0" w:space="0" w:color="auto"/>
                    <w:bottom w:val="none" w:sz="0" w:space="0" w:color="auto"/>
                    <w:right w:val="none" w:sz="0" w:space="0" w:color="auto"/>
                  </w:divBdr>
                </w:div>
                <w:div w:id="411241401">
                  <w:marLeft w:val="0"/>
                  <w:marRight w:val="0"/>
                  <w:marTop w:val="0"/>
                  <w:marBottom w:val="0"/>
                  <w:divBdr>
                    <w:top w:val="none" w:sz="0" w:space="0" w:color="auto"/>
                    <w:left w:val="none" w:sz="0" w:space="0" w:color="auto"/>
                    <w:bottom w:val="none" w:sz="0" w:space="0" w:color="auto"/>
                    <w:right w:val="none" w:sz="0" w:space="0" w:color="auto"/>
                  </w:divBdr>
                  <w:divsChild>
                    <w:div w:id="1821534486">
                      <w:marLeft w:val="0"/>
                      <w:marRight w:val="0"/>
                      <w:marTop w:val="0"/>
                      <w:marBottom w:val="0"/>
                      <w:divBdr>
                        <w:top w:val="none" w:sz="0" w:space="0" w:color="auto"/>
                        <w:left w:val="none" w:sz="0" w:space="0" w:color="auto"/>
                        <w:bottom w:val="none" w:sz="0" w:space="0" w:color="auto"/>
                        <w:right w:val="none" w:sz="0" w:space="0" w:color="auto"/>
                      </w:divBdr>
                    </w:div>
                    <w:div w:id="616563183">
                      <w:marLeft w:val="0"/>
                      <w:marRight w:val="0"/>
                      <w:marTop w:val="0"/>
                      <w:marBottom w:val="0"/>
                      <w:divBdr>
                        <w:top w:val="none" w:sz="0" w:space="0" w:color="auto"/>
                        <w:left w:val="none" w:sz="0" w:space="0" w:color="auto"/>
                        <w:bottom w:val="none" w:sz="0" w:space="0" w:color="auto"/>
                        <w:right w:val="none" w:sz="0" w:space="0" w:color="auto"/>
                      </w:divBdr>
                    </w:div>
                    <w:div w:id="966274919">
                      <w:marLeft w:val="0"/>
                      <w:marRight w:val="0"/>
                      <w:marTop w:val="0"/>
                      <w:marBottom w:val="0"/>
                      <w:divBdr>
                        <w:top w:val="none" w:sz="0" w:space="0" w:color="auto"/>
                        <w:left w:val="none" w:sz="0" w:space="0" w:color="auto"/>
                        <w:bottom w:val="none" w:sz="0" w:space="0" w:color="auto"/>
                        <w:right w:val="none" w:sz="0" w:space="0" w:color="auto"/>
                      </w:divBdr>
                    </w:div>
                  </w:divsChild>
                </w:div>
                <w:div w:id="1066956983">
                  <w:marLeft w:val="0"/>
                  <w:marRight w:val="0"/>
                  <w:marTop w:val="0"/>
                  <w:marBottom w:val="0"/>
                  <w:divBdr>
                    <w:top w:val="none" w:sz="0" w:space="0" w:color="auto"/>
                    <w:left w:val="none" w:sz="0" w:space="0" w:color="auto"/>
                    <w:bottom w:val="none" w:sz="0" w:space="0" w:color="auto"/>
                    <w:right w:val="none" w:sz="0" w:space="0" w:color="auto"/>
                  </w:divBdr>
                </w:div>
              </w:divsChild>
            </w:div>
            <w:div w:id="1390500633">
              <w:marLeft w:val="0"/>
              <w:marRight w:val="0"/>
              <w:marTop w:val="0"/>
              <w:marBottom w:val="0"/>
              <w:divBdr>
                <w:top w:val="none" w:sz="0" w:space="0" w:color="auto"/>
                <w:left w:val="none" w:sz="0" w:space="0" w:color="auto"/>
                <w:bottom w:val="none" w:sz="0" w:space="0" w:color="auto"/>
                <w:right w:val="none" w:sz="0" w:space="0" w:color="auto"/>
              </w:divBdr>
            </w:div>
            <w:div w:id="379668219">
              <w:marLeft w:val="0"/>
              <w:marRight w:val="0"/>
              <w:marTop w:val="0"/>
              <w:marBottom w:val="0"/>
              <w:divBdr>
                <w:top w:val="none" w:sz="0" w:space="0" w:color="auto"/>
                <w:left w:val="none" w:sz="0" w:space="0" w:color="auto"/>
                <w:bottom w:val="none" w:sz="0" w:space="0" w:color="auto"/>
                <w:right w:val="none" w:sz="0" w:space="0" w:color="auto"/>
              </w:divBdr>
              <w:divsChild>
                <w:div w:id="2007244225">
                  <w:marLeft w:val="0"/>
                  <w:marRight w:val="0"/>
                  <w:marTop w:val="0"/>
                  <w:marBottom w:val="0"/>
                  <w:divBdr>
                    <w:top w:val="none" w:sz="0" w:space="0" w:color="auto"/>
                    <w:left w:val="none" w:sz="0" w:space="0" w:color="auto"/>
                    <w:bottom w:val="none" w:sz="0" w:space="0" w:color="auto"/>
                    <w:right w:val="none" w:sz="0" w:space="0" w:color="auto"/>
                  </w:divBdr>
                </w:div>
                <w:div w:id="1965621275">
                  <w:marLeft w:val="0"/>
                  <w:marRight w:val="0"/>
                  <w:marTop w:val="0"/>
                  <w:marBottom w:val="0"/>
                  <w:divBdr>
                    <w:top w:val="none" w:sz="0" w:space="0" w:color="auto"/>
                    <w:left w:val="none" w:sz="0" w:space="0" w:color="auto"/>
                    <w:bottom w:val="none" w:sz="0" w:space="0" w:color="auto"/>
                    <w:right w:val="none" w:sz="0" w:space="0" w:color="auto"/>
                  </w:divBdr>
                </w:div>
              </w:divsChild>
            </w:div>
            <w:div w:id="653486797">
              <w:marLeft w:val="0"/>
              <w:marRight w:val="0"/>
              <w:marTop w:val="0"/>
              <w:marBottom w:val="0"/>
              <w:divBdr>
                <w:top w:val="none" w:sz="0" w:space="0" w:color="auto"/>
                <w:left w:val="none" w:sz="0" w:space="0" w:color="auto"/>
                <w:bottom w:val="none" w:sz="0" w:space="0" w:color="auto"/>
                <w:right w:val="none" w:sz="0" w:space="0" w:color="auto"/>
              </w:divBdr>
            </w:div>
          </w:divsChild>
        </w:div>
        <w:div w:id="1676613854">
          <w:marLeft w:val="0"/>
          <w:marRight w:val="0"/>
          <w:marTop w:val="0"/>
          <w:marBottom w:val="0"/>
          <w:divBdr>
            <w:top w:val="none" w:sz="0" w:space="0" w:color="auto"/>
            <w:left w:val="none" w:sz="0" w:space="0" w:color="auto"/>
            <w:bottom w:val="none" w:sz="0" w:space="0" w:color="auto"/>
            <w:right w:val="none" w:sz="0" w:space="0" w:color="auto"/>
          </w:divBdr>
          <w:divsChild>
            <w:div w:id="808791733">
              <w:marLeft w:val="0"/>
              <w:marRight w:val="0"/>
              <w:marTop w:val="0"/>
              <w:marBottom w:val="0"/>
              <w:divBdr>
                <w:top w:val="none" w:sz="0" w:space="0" w:color="auto"/>
                <w:left w:val="none" w:sz="0" w:space="0" w:color="auto"/>
                <w:bottom w:val="none" w:sz="0" w:space="0" w:color="auto"/>
                <w:right w:val="none" w:sz="0" w:space="0" w:color="auto"/>
              </w:divBdr>
              <w:divsChild>
                <w:div w:id="1801414810">
                  <w:marLeft w:val="0"/>
                  <w:marRight w:val="0"/>
                  <w:marTop w:val="0"/>
                  <w:marBottom w:val="0"/>
                  <w:divBdr>
                    <w:top w:val="none" w:sz="0" w:space="0" w:color="auto"/>
                    <w:left w:val="none" w:sz="0" w:space="0" w:color="auto"/>
                    <w:bottom w:val="none" w:sz="0" w:space="0" w:color="auto"/>
                    <w:right w:val="none" w:sz="0" w:space="0" w:color="auto"/>
                  </w:divBdr>
                </w:div>
                <w:div w:id="291640581">
                  <w:marLeft w:val="0"/>
                  <w:marRight w:val="0"/>
                  <w:marTop w:val="0"/>
                  <w:marBottom w:val="0"/>
                  <w:divBdr>
                    <w:top w:val="none" w:sz="0" w:space="0" w:color="auto"/>
                    <w:left w:val="none" w:sz="0" w:space="0" w:color="auto"/>
                    <w:bottom w:val="none" w:sz="0" w:space="0" w:color="auto"/>
                    <w:right w:val="none" w:sz="0" w:space="0" w:color="auto"/>
                  </w:divBdr>
                </w:div>
                <w:div w:id="1880701309">
                  <w:marLeft w:val="0"/>
                  <w:marRight w:val="0"/>
                  <w:marTop w:val="0"/>
                  <w:marBottom w:val="0"/>
                  <w:divBdr>
                    <w:top w:val="none" w:sz="0" w:space="0" w:color="auto"/>
                    <w:left w:val="none" w:sz="0" w:space="0" w:color="auto"/>
                    <w:bottom w:val="none" w:sz="0" w:space="0" w:color="auto"/>
                    <w:right w:val="none" w:sz="0" w:space="0" w:color="auto"/>
                  </w:divBdr>
                </w:div>
                <w:div w:id="292759888">
                  <w:marLeft w:val="0"/>
                  <w:marRight w:val="0"/>
                  <w:marTop w:val="0"/>
                  <w:marBottom w:val="0"/>
                  <w:divBdr>
                    <w:top w:val="none" w:sz="0" w:space="0" w:color="auto"/>
                    <w:left w:val="none" w:sz="0" w:space="0" w:color="auto"/>
                    <w:bottom w:val="none" w:sz="0" w:space="0" w:color="auto"/>
                    <w:right w:val="none" w:sz="0" w:space="0" w:color="auto"/>
                  </w:divBdr>
                </w:div>
                <w:div w:id="2083290502">
                  <w:marLeft w:val="0"/>
                  <w:marRight w:val="0"/>
                  <w:marTop w:val="0"/>
                  <w:marBottom w:val="0"/>
                  <w:divBdr>
                    <w:top w:val="none" w:sz="0" w:space="0" w:color="auto"/>
                    <w:left w:val="none" w:sz="0" w:space="0" w:color="auto"/>
                    <w:bottom w:val="none" w:sz="0" w:space="0" w:color="auto"/>
                    <w:right w:val="none" w:sz="0" w:space="0" w:color="auto"/>
                  </w:divBdr>
                </w:div>
                <w:div w:id="747187261">
                  <w:marLeft w:val="0"/>
                  <w:marRight w:val="0"/>
                  <w:marTop w:val="0"/>
                  <w:marBottom w:val="0"/>
                  <w:divBdr>
                    <w:top w:val="none" w:sz="0" w:space="0" w:color="auto"/>
                    <w:left w:val="none" w:sz="0" w:space="0" w:color="auto"/>
                    <w:bottom w:val="none" w:sz="0" w:space="0" w:color="auto"/>
                    <w:right w:val="none" w:sz="0" w:space="0" w:color="auto"/>
                  </w:divBdr>
                </w:div>
              </w:divsChild>
            </w:div>
            <w:div w:id="745882069">
              <w:marLeft w:val="0"/>
              <w:marRight w:val="0"/>
              <w:marTop w:val="0"/>
              <w:marBottom w:val="0"/>
              <w:divBdr>
                <w:top w:val="none" w:sz="0" w:space="0" w:color="auto"/>
                <w:left w:val="none" w:sz="0" w:space="0" w:color="auto"/>
                <w:bottom w:val="none" w:sz="0" w:space="0" w:color="auto"/>
                <w:right w:val="none" w:sz="0" w:space="0" w:color="auto"/>
              </w:divBdr>
              <w:divsChild>
                <w:div w:id="1956211934">
                  <w:marLeft w:val="0"/>
                  <w:marRight w:val="0"/>
                  <w:marTop w:val="0"/>
                  <w:marBottom w:val="0"/>
                  <w:divBdr>
                    <w:top w:val="none" w:sz="0" w:space="0" w:color="auto"/>
                    <w:left w:val="none" w:sz="0" w:space="0" w:color="auto"/>
                    <w:bottom w:val="none" w:sz="0" w:space="0" w:color="auto"/>
                    <w:right w:val="none" w:sz="0" w:space="0" w:color="auto"/>
                  </w:divBdr>
                </w:div>
                <w:div w:id="133065123">
                  <w:marLeft w:val="0"/>
                  <w:marRight w:val="0"/>
                  <w:marTop w:val="0"/>
                  <w:marBottom w:val="0"/>
                  <w:divBdr>
                    <w:top w:val="none" w:sz="0" w:space="0" w:color="auto"/>
                    <w:left w:val="none" w:sz="0" w:space="0" w:color="auto"/>
                    <w:bottom w:val="none" w:sz="0" w:space="0" w:color="auto"/>
                    <w:right w:val="none" w:sz="0" w:space="0" w:color="auto"/>
                  </w:divBdr>
                  <w:divsChild>
                    <w:div w:id="1123619448">
                      <w:marLeft w:val="0"/>
                      <w:marRight w:val="0"/>
                      <w:marTop w:val="0"/>
                      <w:marBottom w:val="0"/>
                      <w:divBdr>
                        <w:top w:val="none" w:sz="0" w:space="0" w:color="auto"/>
                        <w:left w:val="none" w:sz="0" w:space="0" w:color="auto"/>
                        <w:bottom w:val="none" w:sz="0" w:space="0" w:color="auto"/>
                        <w:right w:val="none" w:sz="0" w:space="0" w:color="auto"/>
                      </w:divBdr>
                      <w:divsChild>
                        <w:div w:id="565379375">
                          <w:marLeft w:val="0"/>
                          <w:marRight w:val="0"/>
                          <w:marTop w:val="0"/>
                          <w:marBottom w:val="0"/>
                          <w:divBdr>
                            <w:top w:val="none" w:sz="0" w:space="0" w:color="auto"/>
                            <w:left w:val="none" w:sz="0" w:space="0" w:color="auto"/>
                            <w:bottom w:val="none" w:sz="0" w:space="0" w:color="auto"/>
                            <w:right w:val="none" w:sz="0" w:space="0" w:color="auto"/>
                          </w:divBdr>
                        </w:div>
                        <w:div w:id="1871531036">
                          <w:marLeft w:val="0"/>
                          <w:marRight w:val="0"/>
                          <w:marTop w:val="0"/>
                          <w:marBottom w:val="0"/>
                          <w:divBdr>
                            <w:top w:val="none" w:sz="0" w:space="0" w:color="auto"/>
                            <w:left w:val="none" w:sz="0" w:space="0" w:color="auto"/>
                            <w:bottom w:val="none" w:sz="0" w:space="0" w:color="auto"/>
                            <w:right w:val="none" w:sz="0" w:space="0" w:color="auto"/>
                          </w:divBdr>
                        </w:div>
                        <w:div w:id="1741710405">
                          <w:marLeft w:val="0"/>
                          <w:marRight w:val="0"/>
                          <w:marTop w:val="0"/>
                          <w:marBottom w:val="0"/>
                          <w:divBdr>
                            <w:top w:val="none" w:sz="0" w:space="0" w:color="auto"/>
                            <w:left w:val="none" w:sz="0" w:space="0" w:color="auto"/>
                            <w:bottom w:val="none" w:sz="0" w:space="0" w:color="auto"/>
                            <w:right w:val="none" w:sz="0" w:space="0" w:color="auto"/>
                          </w:divBdr>
                        </w:div>
                      </w:divsChild>
                    </w:div>
                    <w:div w:id="75518610">
                      <w:marLeft w:val="0"/>
                      <w:marRight w:val="0"/>
                      <w:marTop w:val="0"/>
                      <w:marBottom w:val="0"/>
                      <w:divBdr>
                        <w:top w:val="none" w:sz="0" w:space="0" w:color="auto"/>
                        <w:left w:val="none" w:sz="0" w:space="0" w:color="auto"/>
                        <w:bottom w:val="none" w:sz="0" w:space="0" w:color="auto"/>
                        <w:right w:val="none" w:sz="0" w:space="0" w:color="auto"/>
                      </w:divBdr>
                    </w:div>
                    <w:div w:id="1474131257">
                      <w:marLeft w:val="0"/>
                      <w:marRight w:val="0"/>
                      <w:marTop w:val="0"/>
                      <w:marBottom w:val="0"/>
                      <w:divBdr>
                        <w:top w:val="none" w:sz="0" w:space="0" w:color="auto"/>
                        <w:left w:val="none" w:sz="0" w:space="0" w:color="auto"/>
                        <w:bottom w:val="none" w:sz="0" w:space="0" w:color="auto"/>
                        <w:right w:val="none" w:sz="0" w:space="0" w:color="auto"/>
                      </w:divBdr>
                    </w:div>
                    <w:div w:id="1039279685">
                      <w:marLeft w:val="0"/>
                      <w:marRight w:val="0"/>
                      <w:marTop w:val="0"/>
                      <w:marBottom w:val="0"/>
                      <w:divBdr>
                        <w:top w:val="none" w:sz="0" w:space="0" w:color="auto"/>
                        <w:left w:val="none" w:sz="0" w:space="0" w:color="auto"/>
                        <w:bottom w:val="none" w:sz="0" w:space="0" w:color="auto"/>
                        <w:right w:val="none" w:sz="0" w:space="0" w:color="auto"/>
                      </w:divBdr>
                    </w:div>
                    <w:div w:id="1231113408">
                      <w:marLeft w:val="0"/>
                      <w:marRight w:val="0"/>
                      <w:marTop w:val="0"/>
                      <w:marBottom w:val="0"/>
                      <w:divBdr>
                        <w:top w:val="none" w:sz="0" w:space="0" w:color="auto"/>
                        <w:left w:val="none" w:sz="0" w:space="0" w:color="auto"/>
                        <w:bottom w:val="none" w:sz="0" w:space="0" w:color="auto"/>
                        <w:right w:val="none" w:sz="0" w:space="0" w:color="auto"/>
                      </w:divBdr>
                    </w:div>
                    <w:div w:id="144275992">
                      <w:marLeft w:val="0"/>
                      <w:marRight w:val="0"/>
                      <w:marTop w:val="0"/>
                      <w:marBottom w:val="0"/>
                      <w:divBdr>
                        <w:top w:val="none" w:sz="0" w:space="0" w:color="auto"/>
                        <w:left w:val="none" w:sz="0" w:space="0" w:color="auto"/>
                        <w:bottom w:val="none" w:sz="0" w:space="0" w:color="auto"/>
                        <w:right w:val="none" w:sz="0" w:space="0" w:color="auto"/>
                      </w:divBdr>
                    </w:div>
                  </w:divsChild>
                </w:div>
                <w:div w:id="1565140232">
                  <w:marLeft w:val="0"/>
                  <w:marRight w:val="0"/>
                  <w:marTop w:val="0"/>
                  <w:marBottom w:val="0"/>
                  <w:divBdr>
                    <w:top w:val="none" w:sz="0" w:space="0" w:color="auto"/>
                    <w:left w:val="none" w:sz="0" w:space="0" w:color="auto"/>
                    <w:bottom w:val="none" w:sz="0" w:space="0" w:color="auto"/>
                    <w:right w:val="none" w:sz="0" w:space="0" w:color="auto"/>
                  </w:divBdr>
                  <w:divsChild>
                    <w:div w:id="1036127066">
                      <w:marLeft w:val="0"/>
                      <w:marRight w:val="0"/>
                      <w:marTop w:val="0"/>
                      <w:marBottom w:val="0"/>
                      <w:divBdr>
                        <w:top w:val="none" w:sz="0" w:space="0" w:color="auto"/>
                        <w:left w:val="none" w:sz="0" w:space="0" w:color="auto"/>
                        <w:bottom w:val="none" w:sz="0" w:space="0" w:color="auto"/>
                        <w:right w:val="none" w:sz="0" w:space="0" w:color="auto"/>
                      </w:divBdr>
                      <w:divsChild>
                        <w:div w:id="844783551">
                          <w:marLeft w:val="0"/>
                          <w:marRight w:val="0"/>
                          <w:marTop w:val="0"/>
                          <w:marBottom w:val="0"/>
                          <w:divBdr>
                            <w:top w:val="none" w:sz="0" w:space="0" w:color="auto"/>
                            <w:left w:val="none" w:sz="0" w:space="0" w:color="auto"/>
                            <w:bottom w:val="none" w:sz="0" w:space="0" w:color="auto"/>
                            <w:right w:val="none" w:sz="0" w:space="0" w:color="auto"/>
                          </w:divBdr>
                        </w:div>
                        <w:div w:id="1443963651">
                          <w:marLeft w:val="0"/>
                          <w:marRight w:val="0"/>
                          <w:marTop w:val="0"/>
                          <w:marBottom w:val="0"/>
                          <w:divBdr>
                            <w:top w:val="none" w:sz="0" w:space="0" w:color="auto"/>
                            <w:left w:val="none" w:sz="0" w:space="0" w:color="auto"/>
                            <w:bottom w:val="none" w:sz="0" w:space="0" w:color="auto"/>
                            <w:right w:val="none" w:sz="0" w:space="0" w:color="auto"/>
                          </w:divBdr>
                        </w:div>
                      </w:divsChild>
                    </w:div>
                    <w:div w:id="55007702">
                      <w:marLeft w:val="0"/>
                      <w:marRight w:val="0"/>
                      <w:marTop w:val="0"/>
                      <w:marBottom w:val="0"/>
                      <w:divBdr>
                        <w:top w:val="none" w:sz="0" w:space="0" w:color="auto"/>
                        <w:left w:val="none" w:sz="0" w:space="0" w:color="auto"/>
                        <w:bottom w:val="none" w:sz="0" w:space="0" w:color="auto"/>
                        <w:right w:val="none" w:sz="0" w:space="0" w:color="auto"/>
                      </w:divBdr>
                    </w:div>
                    <w:div w:id="460535981">
                      <w:marLeft w:val="0"/>
                      <w:marRight w:val="0"/>
                      <w:marTop w:val="0"/>
                      <w:marBottom w:val="0"/>
                      <w:divBdr>
                        <w:top w:val="none" w:sz="0" w:space="0" w:color="auto"/>
                        <w:left w:val="none" w:sz="0" w:space="0" w:color="auto"/>
                        <w:bottom w:val="none" w:sz="0" w:space="0" w:color="auto"/>
                        <w:right w:val="none" w:sz="0" w:space="0" w:color="auto"/>
                      </w:divBdr>
                    </w:div>
                    <w:div w:id="1700616981">
                      <w:marLeft w:val="0"/>
                      <w:marRight w:val="0"/>
                      <w:marTop w:val="0"/>
                      <w:marBottom w:val="0"/>
                      <w:divBdr>
                        <w:top w:val="none" w:sz="0" w:space="0" w:color="auto"/>
                        <w:left w:val="none" w:sz="0" w:space="0" w:color="auto"/>
                        <w:bottom w:val="none" w:sz="0" w:space="0" w:color="auto"/>
                        <w:right w:val="none" w:sz="0" w:space="0" w:color="auto"/>
                      </w:divBdr>
                    </w:div>
                    <w:div w:id="1362246960">
                      <w:marLeft w:val="0"/>
                      <w:marRight w:val="0"/>
                      <w:marTop w:val="0"/>
                      <w:marBottom w:val="0"/>
                      <w:divBdr>
                        <w:top w:val="none" w:sz="0" w:space="0" w:color="auto"/>
                        <w:left w:val="none" w:sz="0" w:space="0" w:color="auto"/>
                        <w:bottom w:val="none" w:sz="0" w:space="0" w:color="auto"/>
                        <w:right w:val="none" w:sz="0" w:space="0" w:color="auto"/>
                      </w:divBdr>
                    </w:div>
                    <w:div w:id="1780250669">
                      <w:marLeft w:val="0"/>
                      <w:marRight w:val="0"/>
                      <w:marTop w:val="0"/>
                      <w:marBottom w:val="0"/>
                      <w:divBdr>
                        <w:top w:val="none" w:sz="0" w:space="0" w:color="auto"/>
                        <w:left w:val="none" w:sz="0" w:space="0" w:color="auto"/>
                        <w:bottom w:val="none" w:sz="0" w:space="0" w:color="auto"/>
                        <w:right w:val="none" w:sz="0" w:space="0" w:color="auto"/>
                      </w:divBdr>
                    </w:div>
                    <w:div w:id="137696752">
                      <w:marLeft w:val="0"/>
                      <w:marRight w:val="0"/>
                      <w:marTop w:val="0"/>
                      <w:marBottom w:val="0"/>
                      <w:divBdr>
                        <w:top w:val="none" w:sz="0" w:space="0" w:color="auto"/>
                        <w:left w:val="none" w:sz="0" w:space="0" w:color="auto"/>
                        <w:bottom w:val="none" w:sz="0" w:space="0" w:color="auto"/>
                        <w:right w:val="none" w:sz="0" w:space="0" w:color="auto"/>
                      </w:divBdr>
                    </w:div>
                    <w:div w:id="82723008">
                      <w:marLeft w:val="0"/>
                      <w:marRight w:val="0"/>
                      <w:marTop w:val="0"/>
                      <w:marBottom w:val="0"/>
                      <w:divBdr>
                        <w:top w:val="none" w:sz="0" w:space="0" w:color="auto"/>
                        <w:left w:val="none" w:sz="0" w:space="0" w:color="auto"/>
                        <w:bottom w:val="none" w:sz="0" w:space="0" w:color="auto"/>
                        <w:right w:val="none" w:sz="0" w:space="0" w:color="auto"/>
                      </w:divBdr>
                      <w:divsChild>
                        <w:div w:id="707334981">
                          <w:marLeft w:val="0"/>
                          <w:marRight w:val="0"/>
                          <w:marTop w:val="0"/>
                          <w:marBottom w:val="0"/>
                          <w:divBdr>
                            <w:top w:val="none" w:sz="0" w:space="0" w:color="auto"/>
                            <w:left w:val="none" w:sz="0" w:space="0" w:color="auto"/>
                            <w:bottom w:val="none" w:sz="0" w:space="0" w:color="auto"/>
                            <w:right w:val="none" w:sz="0" w:space="0" w:color="auto"/>
                          </w:divBdr>
                        </w:div>
                        <w:div w:id="1444612519">
                          <w:marLeft w:val="0"/>
                          <w:marRight w:val="0"/>
                          <w:marTop w:val="0"/>
                          <w:marBottom w:val="0"/>
                          <w:divBdr>
                            <w:top w:val="none" w:sz="0" w:space="0" w:color="auto"/>
                            <w:left w:val="none" w:sz="0" w:space="0" w:color="auto"/>
                            <w:bottom w:val="none" w:sz="0" w:space="0" w:color="auto"/>
                            <w:right w:val="none" w:sz="0" w:space="0" w:color="auto"/>
                          </w:divBdr>
                        </w:div>
                        <w:div w:id="1288856628">
                          <w:marLeft w:val="0"/>
                          <w:marRight w:val="0"/>
                          <w:marTop w:val="0"/>
                          <w:marBottom w:val="0"/>
                          <w:divBdr>
                            <w:top w:val="none" w:sz="0" w:space="0" w:color="auto"/>
                            <w:left w:val="none" w:sz="0" w:space="0" w:color="auto"/>
                            <w:bottom w:val="none" w:sz="0" w:space="0" w:color="auto"/>
                            <w:right w:val="none" w:sz="0" w:space="0" w:color="auto"/>
                          </w:divBdr>
                        </w:div>
                        <w:div w:id="945312897">
                          <w:marLeft w:val="0"/>
                          <w:marRight w:val="0"/>
                          <w:marTop w:val="0"/>
                          <w:marBottom w:val="0"/>
                          <w:divBdr>
                            <w:top w:val="none" w:sz="0" w:space="0" w:color="auto"/>
                            <w:left w:val="none" w:sz="0" w:space="0" w:color="auto"/>
                            <w:bottom w:val="none" w:sz="0" w:space="0" w:color="auto"/>
                            <w:right w:val="none" w:sz="0" w:space="0" w:color="auto"/>
                          </w:divBdr>
                        </w:div>
                      </w:divsChild>
                    </w:div>
                    <w:div w:id="3743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2906">
              <w:marLeft w:val="0"/>
              <w:marRight w:val="0"/>
              <w:marTop w:val="0"/>
              <w:marBottom w:val="0"/>
              <w:divBdr>
                <w:top w:val="none" w:sz="0" w:space="0" w:color="auto"/>
                <w:left w:val="none" w:sz="0" w:space="0" w:color="auto"/>
                <w:bottom w:val="none" w:sz="0" w:space="0" w:color="auto"/>
                <w:right w:val="none" w:sz="0" w:space="0" w:color="auto"/>
              </w:divBdr>
              <w:divsChild>
                <w:div w:id="644166108">
                  <w:marLeft w:val="0"/>
                  <w:marRight w:val="0"/>
                  <w:marTop w:val="0"/>
                  <w:marBottom w:val="0"/>
                  <w:divBdr>
                    <w:top w:val="none" w:sz="0" w:space="0" w:color="auto"/>
                    <w:left w:val="none" w:sz="0" w:space="0" w:color="auto"/>
                    <w:bottom w:val="none" w:sz="0" w:space="0" w:color="auto"/>
                    <w:right w:val="none" w:sz="0" w:space="0" w:color="auto"/>
                  </w:divBdr>
                  <w:divsChild>
                    <w:div w:id="922228706">
                      <w:marLeft w:val="0"/>
                      <w:marRight w:val="0"/>
                      <w:marTop w:val="0"/>
                      <w:marBottom w:val="0"/>
                      <w:divBdr>
                        <w:top w:val="none" w:sz="0" w:space="0" w:color="auto"/>
                        <w:left w:val="none" w:sz="0" w:space="0" w:color="auto"/>
                        <w:bottom w:val="none" w:sz="0" w:space="0" w:color="auto"/>
                        <w:right w:val="none" w:sz="0" w:space="0" w:color="auto"/>
                      </w:divBdr>
                    </w:div>
                    <w:div w:id="1210075104">
                      <w:marLeft w:val="0"/>
                      <w:marRight w:val="0"/>
                      <w:marTop w:val="0"/>
                      <w:marBottom w:val="0"/>
                      <w:divBdr>
                        <w:top w:val="none" w:sz="0" w:space="0" w:color="auto"/>
                        <w:left w:val="none" w:sz="0" w:space="0" w:color="auto"/>
                        <w:bottom w:val="none" w:sz="0" w:space="0" w:color="auto"/>
                        <w:right w:val="none" w:sz="0" w:space="0" w:color="auto"/>
                      </w:divBdr>
                    </w:div>
                    <w:div w:id="2006129430">
                      <w:marLeft w:val="0"/>
                      <w:marRight w:val="0"/>
                      <w:marTop w:val="0"/>
                      <w:marBottom w:val="0"/>
                      <w:divBdr>
                        <w:top w:val="none" w:sz="0" w:space="0" w:color="auto"/>
                        <w:left w:val="none" w:sz="0" w:space="0" w:color="auto"/>
                        <w:bottom w:val="none" w:sz="0" w:space="0" w:color="auto"/>
                        <w:right w:val="none" w:sz="0" w:space="0" w:color="auto"/>
                      </w:divBdr>
                    </w:div>
                    <w:div w:id="666713899">
                      <w:marLeft w:val="0"/>
                      <w:marRight w:val="0"/>
                      <w:marTop w:val="0"/>
                      <w:marBottom w:val="0"/>
                      <w:divBdr>
                        <w:top w:val="none" w:sz="0" w:space="0" w:color="auto"/>
                        <w:left w:val="none" w:sz="0" w:space="0" w:color="auto"/>
                        <w:bottom w:val="none" w:sz="0" w:space="0" w:color="auto"/>
                        <w:right w:val="none" w:sz="0" w:space="0" w:color="auto"/>
                      </w:divBdr>
                    </w:div>
                    <w:div w:id="33317267">
                      <w:marLeft w:val="0"/>
                      <w:marRight w:val="0"/>
                      <w:marTop w:val="0"/>
                      <w:marBottom w:val="0"/>
                      <w:divBdr>
                        <w:top w:val="none" w:sz="0" w:space="0" w:color="auto"/>
                        <w:left w:val="none" w:sz="0" w:space="0" w:color="auto"/>
                        <w:bottom w:val="none" w:sz="0" w:space="0" w:color="auto"/>
                        <w:right w:val="none" w:sz="0" w:space="0" w:color="auto"/>
                      </w:divBdr>
                    </w:div>
                    <w:div w:id="1722483743">
                      <w:marLeft w:val="0"/>
                      <w:marRight w:val="0"/>
                      <w:marTop w:val="0"/>
                      <w:marBottom w:val="0"/>
                      <w:divBdr>
                        <w:top w:val="none" w:sz="0" w:space="0" w:color="auto"/>
                        <w:left w:val="none" w:sz="0" w:space="0" w:color="auto"/>
                        <w:bottom w:val="none" w:sz="0" w:space="0" w:color="auto"/>
                        <w:right w:val="none" w:sz="0" w:space="0" w:color="auto"/>
                      </w:divBdr>
                    </w:div>
                  </w:divsChild>
                </w:div>
                <w:div w:id="918170820">
                  <w:marLeft w:val="0"/>
                  <w:marRight w:val="0"/>
                  <w:marTop w:val="0"/>
                  <w:marBottom w:val="0"/>
                  <w:divBdr>
                    <w:top w:val="none" w:sz="0" w:space="0" w:color="auto"/>
                    <w:left w:val="none" w:sz="0" w:space="0" w:color="auto"/>
                    <w:bottom w:val="none" w:sz="0" w:space="0" w:color="auto"/>
                    <w:right w:val="none" w:sz="0" w:space="0" w:color="auto"/>
                  </w:divBdr>
                  <w:divsChild>
                    <w:div w:id="1698387623">
                      <w:marLeft w:val="0"/>
                      <w:marRight w:val="0"/>
                      <w:marTop w:val="0"/>
                      <w:marBottom w:val="0"/>
                      <w:divBdr>
                        <w:top w:val="none" w:sz="0" w:space="0" w:color="auto"/>
                        <w:left w:val="none" w:sz="0" w:space="0" w:color="auto"/>
                        <w:bottom w:val="none" w:sz="0" w:space="0" w:color="auto"/>
                        <w:right w:val="none" w:sz="0" w:space="0" w:color="auto"/>
                      </w:divBdr>
                      <w:divsChild>
                        <w:div w:id="1606419664">
                          <w:marLeft w:val="0"/>
                          <w:marRight w:val="0"/>
                          <w:marTop w:val="0"/>
                          <w:marBottom w:val="0"/>
                          <w:divBdr>
                            <w:top w:val="none" w:sz="0" w:space="0" w:color="auto"/>
                            <w:left w:val="none" w:sz="0" w:space="0" w:color="auto"/>
                            <w:bottom w:val="none" w:sz="0" w:space="0" w:color="auto"/>
                            <w:right w:val="none" w:sz="0" w:space="0" w:color="auto"/>
                          </w:divBdr>
                        </w:div>
                        <w:div w:id="748043271">
                          <w:marLeft w:val="0"/>
                          <w:marRight w:val="0"/>
                          <w:marTop w:val="0"/>
                          <w:marBottom w:val="0"/>
                          <w:divBdr>
                            <w:top w:val="none" w:sz="0" w:space="0" w:color="auto"/>
                            <w:left w:val="none" w:sz="0" w:space="0" w:color="auto"/>
                            <w:bottom w:val="none" w:sz="0" w:space="0" w:color="auto"/>
                            <w:right w:val="none" w:sz="0" w:space="0" w:color="auto"/>
                          </w:divBdr>
                        </w:div>
                      </w:divsChild>
                    </w:div>
                    <w:div w:id="1876431491">
                      <w:marLeft w:val="0"/>
                      <w:marRight w:val="0"/>
                      <w:marTop w:val="0"/>
                      <w:marBottom w:val="0"/>
                      <w:divBdr>
                        <w:top w:val="none" w:sz="0" w:space="0" w:color="auto"/>
                        <w:left w:val="none" w:sz="0" w:space="0" w:color="auto"/>
                        <w:bottom w:val="none" w:sz="0" w:space="0" w:color="auto"/>
                        <w:right w:val="none" w:sz="0" w:space="0" w:color="auto"/>
                      </w:divBdr>
                    </w:div>
                    <w:div w:id="1140224002">
                      <w:marLeft w:val="0"/>
                      <w:marRight w:val="0"/>
                      <w:marTop w:val="0"/>
                      <w:marBottom w:val="0"/>
                      <w:divBdr>
                        <w:top w:val="none" w:sz="0" w:space="0" w:color="auto"/>
                        <w:left w:val="none" w:sz="0" w:space="0" w:color="auto"/>
                        <w:bottom w:val="none" w:sz="0" w:space="0" w:color="auto"/>
                        <w:right w:val="none" w:sz="0" w:space="0" w:color="auto"/>
                      </w:divBdr>
                    </w:div>
                    <w:div w:id="514347648">
                      <w:marLeft w:val="0"/>
                      <w:marRight w:val="0"/>
                      <w:marTop w:val="0"/>
                      <w:marBottom w:val="0"/>
                      <w:divBdr>
                        <w:top w:val="none" w:sz="0" w:space="0" w:color="auto"/>
                        <w:left w:val="none" w:sz="0" w:space="0" w:color="auto"/>
                        <w:bottom w:val="none" w:sz="0" w:space="0" w:color="auto"/>
                        <w:right w:val="none" w:sz="0" w:space="0" w:color="auto"/>
                      </w:divBdr>
                    </w:div>
                    <w:div w:id="486869390">
                      <w:marLeft w:val="0"/>
                      <w:marRight w:val="0"/>
                      <w:marTop w:val="0"/>
                      <w:marBottom w:val="0"/>
                      <w:divBdr>
                        <w:top w:val="none" w:sz="0" w:space="0" w:color="auto"/>
                        <w:left w:val="none" w:sz="0" w:space="0" w:color="auto"/>
                        <w:bottom w:val="none" w:sz="0" w:space="0" w:color="auto"/>
                        <w:right w:val="none" w:sz="0" w:space="0" w:color="auto"/>
                      </w:divBdr>
                    </w:div>
                    <w:div w:id="651838468">
                      <w:marLeft w:val="0"/>
                      <w:marRight w:val="0"/>
                      <w:marTop w:val="0"/>
                      <w:marBottom w:val="0"/>
                      <w:divBdr>
                        <w:top w:val="none" w:sz="0" w:space="0" w:color="auto"/>
                        <w:left w:val="none" w:sz="0" w:space="0" w:color="auto"/>
                        <w:bottom w:val="none" w:sz="0" w:space="0" w:color="auto"/>
                        <w:right w:val="none" w:sz="0" w:space="0" w:color="auto"/>
                      </w:divBdr>
                    </w:div>
                    <w:div w:id="1762097259">
                      <w:marLeft w:val="0"/>
                      <w:marRight w:val="0"/>
                      <w:marTop w:val="0"/>
                      <w:marBottom w:val="0"/>
                      <w:divBdr>
                        <w:top w:val="none" w:sz="0" w:space="0" w:color="auto"/>
                        <w:left w:val="none" w:sz="0" w:space="0" w:color="auto"/>
                        <w:bottom w:val="none" w:sz="0" w:space="0" w:color="auto"/>
                        <w:right w:val="none" w:sz="0" w:space="0" w:color="auto"/>
                      </w:divBdr>
                    </w:div>
                    <w:div w:id="1476870754">
                      <w:marLeft w:val="0"/>
                      <w:marRight w:val="0"/>
                      <w:marTop w:val="0"/>
                      <w:marBottom w:val="0"/>
                      <w:divBdr>
                        <w:top w:val="none" w:sz="0" w:space="0" w:color="auto"/>
                        <w:left w:val="none" w:sz="0" w:space="0" w:color="auto"/>
                        <w:bottom w:val="none" w:sz="0" w:space="0" w:color="auto"/>
                        <w:right w:val="none" w:sz="0" w:space="0" w:color="auto"/>
                      </w:divBdr>
                    </w:div>
                  </w:divsChild>
                </w:div>
                <w:div w:id="1008213084">
                  <w:marLeft w:val="0"/>
                  <w:marRight w:val="0"/>
                  <w:marTop w:val="0"/>
                  <w:marBottom w:val="0"/>
                  <w:divBdr>
                    <w:top w:val="none" w:sz="0" w:space="0" w:color="auto"/>
                    <w:left w:val="none" w:sz="0" w:space="0" w:color="auto"/>
                    <w:bottom w:val="none" w:sz="0" w:space="0" w:color="auto"/>
                    <w:right w:val="none" w:sz="0" w:space="0" w:color="auto"/>
                  </w:divBdr>
                  <w:divsChild>
                    <w:div w:id="1665279577">
                      <w:marLeft w:val="0"/>
                      <w:marRight w:val="0"/>
                      <w:marTop w:val="0"/>
                      <w:marBottom w:val="0"/>
                      <w:divBdr>
                        <w:top w:val="none" w:sz="0" w:space="0" w:color="auto"/>
                        <w:left w:val="none" w:sz="0" w:space="0" w:color="auto"/>
                        <w:bottom w:val="none" w:sz="0" w:space="0" w:color="auto"/>
                        <w:right w:val="none" w:sz="0" w:space="0" w:color="auto"/>
                      </w:divBdr>
                    </w:div>
                    <w:div w:id="631637898">
                      <w:marLeft w:val="0"/>
                      <w:marRight w:val="0"/>
                      <w:marTop w:val="0"/>
                      <w:marBottom w:val="0"/>
                      <w:divBdr>
                        <w:top w:val="none" w:sz="0" w:space="0" w:color="auto"/>
                        <w:left w:val="none" w:sz="0" w:space="0" w:color="auto"/>
                        <w:bottom w:val="none" w:sz="0" w:space="0" w:color="auto"/>
                        <w:right w:val="none" w:sz="0" w:space="0" w:color="auto"/>
                      </w:divBdr>
                    </w:div>
                  </w:divsChild>
                </w:div>
                <w:div w:id="1316185351">
                  <w:marLeft w:val="0"/>
                  <w:marRight w:val="0"/>
                  <w:marTop w:val="0"/>
                  <w:marBottom w:val="0"/>
                  <w:divBdr>
                    <w:top w:val="none" w:sz="0" w:space="0" w:color="auto"/>
                    <w:left w:val="none" w:sz="0" w:space="0" w:color="auto"/>
                    <w:bottom w:val="none" w:sz="0" w:space="0" w:color="auto"/>
                    <w:right w:val="none" w:sz="0" w:space="0" w:color="auto"/>
                  </w:divBdr>
                  <w:divsChild>
                    <w:div w:id="2047169959">
                      <w:marLeft w:val="0"/>
                      <w:marRight w:val="0"/>
                      <w:marTop w:val="0"/>
                      <w:marBottom w:val="0"/>
                      <w:divBdr>
                        <w:top w:val="none" w:sz="0" w:space="0" w:color="auto"/>
                        <w:left w:val="none" w:sz="0" w:space="0" w:color="auto"/>
                        <w:bottom w:val="none" w:sz="0" w:space="0" w:color="auto"/>
                        <w:right w:val="none" w:sz="0" w:space="0" w:color="auto"/>
                      </w:divBdr>
                    </w:div>
                    <w:div w:id="138811869">
                      <w:marLeft w:val="0"/>
                      <w:marRight w:val="0"/>
                      <w:marTop w:val="0"/>
                      <w:marBottom w:val="0"/>
                      <w:divBdr>
                        <w:top w:val="none" w:sz="0" w:space="0" w:color="auto"/>
                        <w:left w:val="none" w:sz="0" w:space="0" w:color="auto"/>
                        <w:bottom w:val="none" w:sz="0" w:space="0" w:color="auto"/>
                        <w:right w:val="none" w:sz="0" w:space="0" w:color="auto"/>
                      </w:divBdr>
                      <w:divsChild>
                        <w:div w:id="318461431">
                          <w:marLeft w:val="0"/>
                          <w:marRight w:val="0"/>
                          <w:marTop w:val="0"/>
                          <w:marBottom w:val="0"/>
                          <w:divBdr>
                            <w:top w:val="none" w:sz="0" w:space="0" w:color="auto"/>
                            <w:left w:val="none" w:sz="0" w:space="0" w:color="auto"/>
                            <w:bottom w:val="none" w:sz="0" w:space="0" w:color="auto"/>
                            <w:right w:val="none" w:sz="0" w:space="0" w:color="auto"/>
                          </w:divBdr>
                        </w:div>
                        <w:div w:id="4189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9766">
                  <w:marLeft w:val="0"/>
                  <w:marRight w:val="0"/>
                  <w:marTop w:val="0"/>
                  <w:marBottom w:val="0"/>
                  <w:divBdr>
                    <w:top w:val="none" w:sz="0" w:space="0" w:color="auto"/>
                    <w:left w:val="none" w:sz="0" w:space="0" w:color="auto"/>
                    <w:bottom w:val="none" w:sz="0" w:space="0" w:color="auto"/>
                    <w:right w:val="none" w:sz="0" w:space="0" w:color="auto"/>
                  </w:divBdr>
                  <w:divsChild>
                    <w:div w:id="1901212135">
                      <w:marLeft w:val="0"/>
                      <w:marRight w:val="0"/>
                      <w:marTop w:val="0"/>
                      <w:marBottom w:val="0"/>
                      <w:divBdr>
                        <w:top w:val="none" w:sz="0" w:space="0" w:color="auto"/>
                        <w:left w:val="none" w:sz="0" w:space="0" w:color="auto"/>
                        <w:bottom w:val="none" w:sz="0" w:space="0" w:color="auto"/>
                        <w:right w:val="none" w:sz="0" w:space="0" w:color="auto"/>
                      </w:divBdr>
                      <w:divsChild>
                        <w:div w:id="1310982237">
                          <w:marLeft w:val="0"/>
                          <w:marRight w:val="0"/>
                          <w:marTop w:val="0"/>
                          <w:marBottom w:val="0"/>
                          <w:divBdr>
                            <w:top w:val="none" w:sz="0" w:space="0" w:color="auto"/>
                            <w:left w:val="none" w:sz="0" w:space="0" w:color="auto"/>
                            <w:bottom w:val="none" w:sz="0" w:space="0" w:color="auto"/>
                            <w:right w:val="none" w:sz="0" w:space="0" w:color="auto"/>
                          </w:divBdr>
                          <w:divsChild>
                            <w:div w:id="1827739697">
                              <w:marLeft w:val="0"/>
                              <w:marRight w:val="0"/>
                              <w:marTop w:val="0"/>
                              <w:marBottom w:val="0"/>
                              <w:divBdr>
                                <w:top w:val="none" w:sz="0" w:space="0" w:color="auto"/>
                                <w:left w:val="none" w:sz="0" w:space="0" w:color="auto"/>
                                <w:bottom w:val="none" w:sz="0" w:space="0" w:color="auto"/>
                                <w:right w:val="none" w:sz="0" w:space="0" w:color="auto"/>
                              </w:divBdr>
                            </w:div>
                            <w:div w:id="430664627">
                              <w:marLeft w:val="0"/>
                              <w:marRight w:val="0"/>
                              <w:marTop w:val="0"/>
                              <w:marBottom w:val="0"/>
                              <w:divBdr>
                                <w:top w:val="none" w:sz="0" w:space="0" w:color="auto"/>
                                <w:left w:val="none" w:sz="0" w:space="0" w:color="auto"/>
                                <w:bottom w:val="none" w:sz="0" w:space="0" w:color="auto"/>
                                <w:right w:val="none" w:sz="0" w:space="0" w:color="auto"/>
                              </w:divBdr>
                            </w:div>
                          </w:divsChild>
                        </w:div>
                        <w:div w:id="1134449166">
                          <w:marLeft w:val="0"/>
                          <w:marRight w:val="0"/>
                          <w:marTop w:val="0"/>
                          <w:marBottom w:val="0"/>
                          <w:divBdr>
                            <w:top w:val="none" w:sz="0" w:space="0" w:color="auto"/>
                            <w:left w:val="none" w:sz="0" w:space="0" w:color="auto"/>
                            <w:bottom w:val="none" w:sz="0" w:space="0" w:color="auto"/>
                            <w:right w:val="none" w:sz="0" w:space="0" w:color="auto"/>
                          </w:divBdr>
                          <w:divsChild>
                            <w:div w:id="176847640">
                              <w:marLeft w:val="0"/>
                              <w:marRight w:val="0"/>
                              <w:marTop w:val="0"/>
                              <w:marBottom w:val="0"/>
                              <w:divBdr>
                                <w:top w:val="none" w:sz="0" w:space="0" w:color="auto"/>
                                <w:left w:val="none" w:sz="0" w:space="0" w:color="auto"/>
                                <w:bottom w:val="none" w:sz="0" w:space="0" w:color="auto"/>
                                <w:right w:val="none" w:sz="0" w:space="0" w:color="auto"/>
                              </w:divBdr>
                            </w:div>
                            <w:div w:id="1194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5306">
                      <w:marLeft w:val="0"/>
                      <w:marRight w:val="0"/>
                      <w:marTop w:val="0"/>
                      <w:marBottom w:val="0"/>
                      <w:divBdr>
                        <w:top w:val="none" w:sz="0" w:space="0" w:color="auto"/>
                        <w:left w:val="none" w:sz="0" w:space="0" w:color="auto"/>
                        <w:bottom w:val="none" w:sz="0" w:space="0" w:color="auto"/>
                        <w:right w:val="none" w:sz="0" w:space="0" w:color="auto"/>
                      </w:divBdr>
                      <w:divsChild>
                        <w:div w:id="1035349011">
                          <w:marLeft w:val="0"/>
                          <w:marRight w:val="0"/>
                          <w:marTop w:val="0"/>
                          <w:marBottom w:val="0"/>
                          <w:divBdr>
                            <w:top w:val="none" w:sz="0" w:space="0" w:color="auto"/>
                            <w:left w:val="none" w:sz="0" w:space="0" w:color="auto"/>
                            <w:bottom w:val="none" w:sz="0" w:space="0" w:color="auto"/>
                            <w:right w:val="none" w:sz="0" w:space="0" w:color="auto"/>
                          </w:divBdr>
                          <w:divsChild>
                            <w:div w:id="162089824">
                              <w:marLeft w:val="0"/>
                              <w:marRight w:val="0"/>
                              <w:marTop w:val="0"/>
                              <w:marBottom w:val="0"/>
                              <w:divBdr>
                                <w:top w:val="none" w:sz="0" w:space="0" w:color="auto"/>
                                <w:left w:val="none" w:sz="0" w:space="0" w:color="auto"/>
                                <w:bottom w:val="none" w:sz="0" w:space="0" w:color="auto"/>
                                <w:right w:val="none" w:sz="0" w:space="0" w:color="auto"/>
                              </w:divBdr>
                            </w:div>
                            <w:div w:id="1325010279">
                              <w:marLeft w:val="0"/>
                              <w:marRight w:val="0"/>
                              <w:marTop w:val="0"/>
                              <w:marBottom w:val="0"/>
                              <w:divBdr>
                                <w:top w:val="none" w:sz="0" w:space="0" w:color="auto"/>
                                <w:left w:val="none" w:sz="0" w:space="0" w:color="auto"/>
                                <w:bottom w:val="none" w:sz="0" w:space="0" w:color="auto"/>
                                <w:right w:val="none" w:sz="0" w:space="0" w:color="auto"/>
                              </w:divBdr>
                            </w:div>
                          </w:divsChild>
                        </w:div>
                        <w:div w:id="2103839554">
                          <w:marLeft w:val="0"/>
                          <w:marRight w:val="0"/>
                          <w:marTop w:val="0"/>
                          <w:marBottom w:val="0"/>
                          <w:divBdr>
                            <w:top w:val="none" w:sz="0" w:space="0" w:color="auto"/>
                            <w:left w:val="none" w:sz="0" w:space="0" w:color="auto"/>
                            <w:bottom w:val="none" w:sz="0" w:space="0" w:color="auto"/>
                            <w:right w:val="none" w:sz="0" w:space="0" w:color="auto"/>
                          </w:divBdr>
                          <w:divsChild>
                            <w:div w:id="1688024011">
                              <w:marLeft w:val="0"/>
                              <w:marRight w:val="0"/>
                              <w:marTop w:val="0"/>
                              <w:marBottom w:val="0"/>
                              <w:divBdr>
                                <w:top w:val="none" w:sz="0" w:space="0" w:color="auto"/>
                                <w:left w:val="none" w:sz="0" w:space="0" w:color="auto"/>
                                <w:bottom w:val="none" w:sz="0" w:space="0" w:color="auto"/>
                                <w:right w:val="none" w:sz="0" w:space="0" w:color="auto"/>
                              </w:divBdr>
                            </w:div>
                            <w:div w:id="69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4672">
                      <w:marLeft w:val="0"/>
                      <w:marRight w:val="0"/>
                      <w:marTop w:val="0"/>
                      <w:marBottom w:val="0"/>
                      <w:divBdr>
                        <w:top w:val="none" w:sz="0" w:space="0" w:color="auto"/>
                        <w:left w:val="none" w:sz="0" w:space="0" w:color="auto"/>
                        <w:bottom w:val="none" w:sz="0" w:space="0" w:color="auto"/>
                        <w:right w:val="none" w:sz="0" w:space="0" w:color="auto"/>
                      </w:divBdr>
                    </w:div>
                  </w:divsChild>
                </w:div>
                <w:div w:id="55713264">
                  <w:marLeft w:val="0"/>
                  <w:marRight w:val="0"/>
                  <w:marTop w:val="0"/>
                  <w:marBottom w:val="0"/>
                  <w:divBdr>
                    <w:top w:val="none" w:sz="0" w:space="0" w:color="auto"/>
                    <w:left w:val="none" w:sz="0" w:space="0" w:color="auto"/>
                    <w:bottom w:val="none" w:sz="0" w:space="0" w:color="auto"/>
                    <w:right w:val="none" w:sz="0" w:space="0" w:color="auto"/>
                  </w:divBdr>
                </w:div>
                <w:div w:id="112094595">
                  <w:marLeft w:val="0"/>
                  <w:marRight w:val="0"/>
                  <w:marTop w:val="0"/>
                  <w:marBottom w:val="0"/>
                  <w:divBdr>
                    <w:top w:val="none" w:sz="0" w:space="0" w:color="auto"/>
                    <w:left w:val="none" w:sz="0" w:space="0" w:color="auto"/>
                    <w:bottom w:val="none" w:sz="0" w:space="0" w:color="auto"/>
                    <w:right w:val="none" w:sz="0" w:space="0" w:color="auto"/>
                  </w:divBdr>
                </w:div>
                <w:div w:id="1388726393">
                  <w:marLeft w:val="0"/>
                  <w:marRight w:val="0"/>
                  <w:marTop w:val="0"/>
                  <w:marBottom w:val="0"/>
                  <w:divBdr>
                    <w:top w:val="none" w:sz="0" w:space="0" w:color="auto"/>
                    <w:left w:val="none" w:sz="0" w:space="0" w:color="auto"/>
                    <w:bottom w:val="none" w:sz="0" w:space="0" w:color="auto"/>
                    <w:right w:val="none" w:sz="0" w:space="0" w:color="auto"/>
                  </w:divBdr>
                  <w:divsChild>
                    <w:div w:id="1494681426">
                      <w:marLeft w:val="0"/>
                      <w:marRight w:val="0"/>
                      <w:marTop w:val="0"/>
                      <w:marBottom w:val="0"/>
                      <w:divBdr>
                        <w:top w:val="none" w:sz="0" w:space="0" w:color="auto"/>
                        <w:left w:val="none" w:sz="0" w:space="0" w:color="auto"/>
                        <w:bottom w:val="none" w:sz="0" w:space="0" w:color="auto"/>
                        <w:right w:val="none" w:sz="0" w:space="0" w:color="auto"/>
                      </w:divBdr>
                    </w:div>
                    <w:div w:id="1891644402">
                      <w:marLeft w:val="0"/>
                      <w:marRight w:val="0"/>
                      <w:marTop w:val="0"/>
                      <w:marBottom w:val="0"/>
                      <w:divBdr>
                        <w:top w:val="none" w:sz="0" w:space="0" w:color="auto"/>
                        <w:left w:val="none" w:sz="0" w:space="0" w:color="auto"/>
                        <w:bottom w:val="none" w:sz="0" w:space="0" w:color="auto"/>
                        <w:right w:val="none" w:sz="0" w:space="0" w:color="auto"/>
                      </w:divBdr>
                    </w:div>
                  </w:divsChild>
                </w:div>
                <w:div w:id="1811172188">
                  <w:marLeft w:val="0"/>
                  <w:marRight w:val="0"/>
                  <w:marTop w:val="0"/>
                  <w:marBottom w:val="0"/>
                  <w:divBdr>
                    <w:top w:val="none" w:sz="0" w:space="0" w:color="auto"/>
                    <w:left w:val="none" w:sz="0" w:space="0" w:color="auto"/>
                    <w:bottom w:val="none" w:sz="0" w:space="0" w:color="auto"/>
                    <w:right w:val="none" w:sz="0" w:space="0" w:color="auto"/>
                  </w:divBdr>
                </w:div>
                <w:div w:id="520316837">
                  <w:marLeft w:val="0"/>
                  <w:marRight w:val="0"/>
                  <w:marTop w:val="0"/>
                  <w:marBottom w:val="0"/>
                  <w:divBdr>
                    <w:top w:val="none" w:sz="0" w:space="0" w:color="auto"/>
                    <w:left w:val="none" w:sz="0" w:space="0" w:color="auto"/>
                    <w:bottom w:val="none" w:sz="0" w:space="0" w:color="auto"/>
                    <w:right w:val="none" w:sz="0" w:space="0" w:color="auto"/>
                  </w:divBdr>
                </w:div>
                <w:div w:id="1193956860">
                  <w:marLeft w:val="0"/>
                  <w:marRight w:val="0"/>
                  <w:marTop w:val="0"/>
                  <w:marBottom w:val="0"/>
                  <w:divBdr>
                    <w:top w:val="none" w:sz="0" w:space="0" w:color="auto"/>
                    <w:left w:val="none" w:sz="0" w:space="0" w:color="auto"/>
                    <w:bottom w:val="none" w:sz="0" w:space="0" w:color="auto"/>
                    <w:right w:val="none" w:sz="0" w:space="0" w:color="auto"/>
                  </w:divBdr>
                </w:div>
                <w:div w:id="1250650505">
                  <w:marLeft w:val="0"/>
                  <w:marRight w:val="0"/>
                  <w:marTop w:val="0"/>
                  <w:marBottom w:val="0"/>
                  <w:divBdr>
                    <w:top w:val="none" w:sz="0" w:space="0" w:color="auto"/>
                    <w:left w:val="none" w:sz="0" w:space="0" w:color="auto"/>
                    <w:bottom w:val="none" w:sz="0" w:space="0" w:color="auto"/>
                    <w:right w:val="none" w:sz="0" w:space="0" w:color="auto"/>
                  </w:divBdr>
                </w:div>
                <w:div w:id="1394547895">
                  <w:marLeft w:val="0"/>
                  <w:marRight w:val="0"/>
                  <w:marTop w:val="0"/>
                  <w:marBottom w:val="0"/>
                  <w:divBdr>
                    <w:top w:val="none" w:sz="0" w:space="0" w:color="auto"/>
                    <w:left w:val="none" w:sz="0" w:space="0" w:color="auto"/>
                    <w:bottom w:val="none" w:sz="0" w:space="0" w:color="auto"/>
                    <w:right w:val="none" w:sz="0" w:space="0" w:color="auto"/>
                  </w:divBdr>
                </w:div>
                <w:div w:id="643044030">
                  <w:marLeft w:val="0"/>
                  <w:marRight w:val="0"/>
                  <w:marTop w:val="0"/>
                  <w:marBottom w:val="0"/>
                  <w:divBdr>
                    <w:top w:val="none" w:sz="0" w:space="0" w:color="auto"/>
                    <w:left w:val="none" w:sz="0" w:space="0" w:color="auto"/>
                    <w:bottom w:val="none" w:sz="0" w:space="0" w:color="auto"/>
                    <w:right w:val="none" w:sz="0" w:space="0" w:color="auto"/>
                  </w:divBdr>
                </w:div>
                <w:div w:id="578098614">
                  <w:marLeft w:val="0"/>
                  <w:marRight w:val="0"/>
                  <w:marTop w:val="0"/>
                  <w:marBottom w:val="0"/>
                  <w:divBdr>
                    <w:top w:val="none" w:sz="0" w:space="0" w:color="auto"/>
                    <w:left w:val="none" w:sz="0" w:space="0" w:color="auto"/>
                    <w:bottom w:val="none" w:sz="0" w:space="0" w:color="auto"/>
                    <w:right w:val="none" w:sz="0" w:space="0" w:color="auto"/>
                  </w:divBdr>
                </w:div>
                <w:div w:id="1674990992">
                  <w:marLeft w:val="0"/>
                  <w:marRight w:val="0"/>
                  <w:marTop w:val="0"/>
                  <w:marBottom w:val="0"/>
                  <w:divBdr>
                    <w:top w:val="none" w:sz="0" w:space="0" w:color="auto"/>
                    <w:left w:val="none" w:sz="0" w:space="0" w:color="auto"/>
                    <w:bottom w:val="none" w:sz="0" w:space="0" w:color="auto"/>
                    <w:right w:val="none" w:sz="0" w:space="0" w:color="auto"/>
                  </w:divBdr>
                </w:div>
                <w:div w:id="99035325">
                  <w:marLeft w:val="0"/>
                  <w:marRight w:val="0"/>
                  <w:marTop w:val="0"/>
                  <w:marBottom w:val="0"/>
                  <w:divBdr>
                    <w:top w:val="none" w:sz="0" w:space="0" w:color="auto"/>
                    <w:left w:val="none" w:sz="0" w:space="0" w:color="auto"/>
                    <w:bottom w:val="none" w:sz="0" w:space="0" w:color="auto"/>
                    <w:right w:val="none" w:sz="0" w:space="0" w:color="auto"/>
                  </w:divBdr>
                </w:div>
                <w:div w:id="2099665858">
                  <w:marLeft w:val="0"/>
                  <w:marRight w:val="0"/>
                  <w:marTop w:val="0"/>
                  <w:marBottom w:val="0"/>
                  <w:divBdr>
                    <w:top w:val="none" w:sz="0" w:space="0" w:color="auto"/>
                    <w:left w:val="none" w:sz="0" w:space="0" w:color="auto"/>
                    <w:bottom w:val="none" w:sz="0" w:space="0" w:color="auto"/>
                    <w:right w:val="none" w:sz="0" w:space="0" w:color="auto"/>
                  </w:divBdr>
                </w:div>
                <w:div w:id="1087848868">
                  <w:marLeft w:val="0"/>
                  <w:marRight w:val="0"/>
                  <w:marTop w:val="0"/>
                  <w:marBottom w:val="0"/>
                  <w:divBdr>
                    <w:top w:val="none" w:sz="0" w:space="0" w:color="auto"/>
                    <w:left w:val="none" w:sz="0" w:space="0" w:color="auto"/>
                    <w:bottom w:val="none" w:sz="0" w:space="0" w:color="auto"/>
                    <w:right w:val="none" w:sz="0" w:space="0" w:color="auto"/>
                  </w:divBdr>
                </w:div>
                <w:div w:id="751196502">
                  <w:marLeft w:val="0"/>
                  <w:marRight w:val="0"/>
                  <w:marTop w:val="0"/>
                  <w:marBottom w:val="0"/>
                  <w:divBdr>
                    <w:top w:val="none" w:sz="0" w:space="0" w:color="auto"/>
                    <w:left w:val="none" w:sz="0" w:space="0" w:color="auto"/>
                    <w:bottom w:val="none" w:sz="0" w:space="0" w:color="auto"/>
                    <w:right w:val="none" w:sz="0" w:space="0" w:color="auto"/>
                  </w:divBdr>
                  <w:divsChild>
                    <w:div w:id="1283416055">
                      <w:marLeft w:val="0"/>
                      <w:marRight w:val="0"/>
                      <w:marTop w:val="0"/>
                      <w:marBottom w:val="0"/>
                      <w:divBdr>
                        <w:top w:val="none" w:sz="0" w:space="0" w:color="auto"/>
                        <w:left w:val="none" w:sz="0" w:space="0" w:color="auto"/>
                        <w:bottom w:val="none" w:sz="0" w:space="0" w:color="auto"/>
                        <w:right w:val="none" w:sz="0" w:space="0" w:color="auto"/>
                      </w:divBdr>
                    </w:div>
                    <w:div w:id="10282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50303">
              <w:marLeft w:val="0"/>
              <w:marRight w:val="0"/>
              <w:marTop w:val="0"/>
              <w:marBottom w:val="0"/>
              <w:divBdr>
                <w:top w:val="none" w:sz="0" w:space="0" w:color="auto"/>
                <w:left w:val="none" w:sz="0" w:space="0" w:color="auto"/>
                <w:bottom w:val="none" w:sz="0" w:space="0" w:color="auto"/>
                <w:right w:val="none" w:sz="0" w:space="0" w:color="auto"/>
              </w:divBdr>
              <w:divsChild>
                <w:div w:id="1920796914">
                  <w:marLeft w:val="0"/>
                  <w:marRight w:val="0"/>
                  <w:marTop w:val="0"/>
                  <w:marBottom w:val="0"/>
                  <w:divBdr>
                    <w:top w:val="none" w:sz="0" w:space="0" w:color="auto"/>
                    <w:left w:val="none" w:sz="0" w:space="0" w:color="auto"/>
                    <w:bottom w:val="none" w:sz="0" w:space="0" w:color="auto"/>
                    <w:right w:val="none" w:sz="0" w:space="0" w:color="auto"/>
                  </w:divBdr>
                </w:div>
                <w:div w:id="767963233">
                  <w:marLeft w:val="0"/>
                  <w:marRight w:val="0"/>
                  <w:marTop w:val="0"/>
                  <w:marBottom w:val="0"/>
                  <w:divBdr>
                    <w:top w:val="none" w:sz="0" w:space="0" w:color="auto"/>
                    <w:left w:val="none" w:sz="0" w:space="0" w:color="auto"/>
                    <w:bottom w:val="none" w:sz="0" w:space="0" w:color="auto"/>
                    <w:right w:val="none" w:sz="0" w:space="0" w:color="auto"/>
                  </w:divBdr>
                </w:div>
                <w:div w:id="62922317">
                  <w:marLeft w:val="0"/>
                  <w:marRight w:val="0"/>
                  <w:marTop w:val="0"/>
                  <w:marBottom w:val="0"/>
                  <w:divBdr>
                    <w:top w:val="none" w:sz="0" w:space="0" w:color="auto"/>
                    <w:left w:val="none" w:sz="0" w:space="0" w:color="auto"/>
                    <w:bottom w:val="none" w:sz="0" w:space="0" w:color="auto"/>
                    <w:right w:val="none" w:sz="0" w:space="0" w:color="auto"/>
                  </w:divBdr>
                </w:div>
                <w:div w:id="1846438070">
                  <w:marLeft w:val="0"/>
                  <w:marRight w:val="0"/>
                  <w:marTop w:val="0"/>
                  <w:marBottom w:val="0"/>
                  <w:divBdr>
                    <w:top w:val="none" w:sz="0" w:space="0" w:color="auto"/>
                    <w:left w:val="none" w:sz="0" w:space="0" w:color="auto"/>
                    <w:bottom w:val="none" w:sz="0" w:space="0" w:color="auto"/>
                    <w:right w:val="none" w:sz="0" w:space="0" w:color="auto"/>
                  </w:divBdr>
                </w:div>
                <w:div w:id="709260816">
                  <w:marLeft w:val="0"/>
                  <w:marRight w:val="0"/>
                  <w:marTop w:val="0"/>
                  <w:marBottom w:val="0"/>
                  <w:divBdr>
                    <w:top w:val="none" w:sz="0" w:space="0" w:color="auto"/>
                    <w:left w:val="none" w:sz="0" w:space="0" w:color="auto"/>
                    <w:bottom w:val="none" w:sz="0" w:space="0" w:color="auto"/>
                    <w:right w:val="none" w:sz="0" w:space="0" w:color="auto"/>
                  </w:divBdr>
                </w:div>
                <w:div w:id="33042867">
                  <w:marLeft w:val="0"/>
                  <w:marRight w:val="0"/>
                  <w:marTop w:val="0"/>
                  <w:marBottom w:val="0"/>
                  <w:divBdr>
                    <w:top w:val="none" w:sz="0" w:space="0" w:color="auto"/>
                    <w:left w:val="none" w:sz="0" w:space="0" w:color="auto"/>
                    <w:bottom w:val="none" w:sz="0" w:space="0" w:color="auto"/>
                    <w:right w:val="none" w:sz="0" w:space="0" w:color="auto"/>
                  </w:divBdr>
                </w:div>
              </w:divsChild>
            </w:div>
            <w:div w:id="2009163340">
              <w:marLeft w:val="0"/>
              <w:marRight w:val="0"/>
              <w:marTop w:val="0"/>
              <w:marBottom w:val="0"/>
              <w:divBdr>
                <w:top w:val="none" w:sz="0" w:space="0" w:color="auto"/>
                <w:left w:val="none" w:sz="0" w:space="0" w:color="auto"/>
                <w:bottom w:val="none" w:sz="0" w:space="0" w:color="auto"/>
                <w:right w:val="none" w:sz="0" w:space="0" w:color="auto"/>
              </w:divBdr>
            </w:div>
            <w:div w:id="85468724">
              <w:marLeft w:val="0"/>
              <w:marRight w:val="0"/>
              <w:marTop w:val="0"/>
              <w:marBottom w:val="0"/>
              <w:divBdr>
                <w:top w:val="none" w:sz="0" w:space="0" w:color="auto"/>
                <w:left w:val="none" w:sz="0" w:space="0" w:color="auto"/>
                <w:bottom w:val="none" w:sz="0" w:space="0" w:color="auto"/>
                <w:right w:val="none" w:sz="0" w:space="0" w:color="auto"/>
              </w:divBdr>
            </w:div>
            <w:div w:id="782311146">
              <w:marLeft w:val="0"/>
              <w:marRight w:val="0"/>
              <w:marTop w:val="0"/>
              <w:marBottom w:val="0"/>
              <w:divBdr>
                <w:top w:val="none" w:sz="0" w:space="0" w:color="auto"/>
                <w:left w:val="none" w:sz="0" w:space="0" w:color="auto"/>
                <w:bottom w:val="none" w:sz="0" w:space="0" w:color="auto"/>
                <w:right w:val="none" w:sz="0" w:space="0" w:color="auto"/>
              </w:divBdr>
            </w:div>
            <w:div w:id="415596520">
              <w:marLeft w:val="0"/>
              <w:marRight w:val="0"/>
              <w:marTop w:val="0"/>
              <w:marBottom w:val="0"/>
              <w:divBdr>
                <w:top w:val="none" w:sz="0" w:space="0" w:color="auto"/>
                <w:left w:val="none" w:sz="0" w:space="0" w:color="auto"/>
                <w:bottom w:val="none" w:sz="0" w:space="0" w:color="auto"/>
                <w:right w:val="none" w:sz="0" w:space="0" w:color="auto"/>
              </w:divBdr>
            </w:div>
            <w:div w:id="658388052">
              <w:marLeft w:val="0"/>
              <w:marRight w:val="0"/>
              <w:marTop w:val="0"/>
              <w:marBottom w:val="0"/>
              <w:divBdr>
                <w:top w:val="none" w:sz="0" w:space="0" w:color="auto"/>
                <w:left w:val="none" w:sz="0" w:space="0" w:color="auto"/>
                <w:bottom w:val="none" w:sz="0" w:space="0" w:color="auto"/>
                <w:right w:val="none" w:sz="0" w:space="0" w:color="auto"/>
              </w:divBdr>
              <w:divsChild>
                <w:div w:id="1993563104">
                  <w:marLeft w:val="0"/>
                  <w:marRight w:val="0"/>
                  <w:marTop w:val="0"/>
                  <w:marBottom w:val="0"/>
                  <w:divBdr>
                    <w:top w:val="none" w:sz="0" w:space="0" w:color="auto"/>
                    <w:left w:val="none" w:sz="0" w:space="0" w:color="auto"/>
                    <w:bottom w:val="none" w:sz="0" w:space="0" w:color="auto"/>
                    <w:right w:val="none" w:sz="0" w:space="0" w:color="auto"/>
                  </w:divBdr>
                  <w:divsChild>
                    <w:div w:id="415715869">
                      <w:marLeft w:val="0"/>
                      <w:marRight w:val="0"/>
                      <w:marTop w:val="0"/>
                      <w:marBottom w:val="0"/>
                      <w:divBdr>
                        <w:top w:val="none" w:sz="0" w:space="0" w:color="auto"/>
                        <w:left w:val="none" w:sz="0" w:space="0" w:color="auto"/>
                        <w:bottom w:val="none" w:sz="0" w:space="0" w:color="auto"/>
                        <w:right w:val="none" w:sz="0" w:space="0" w:color="auto"/>
                      </w:divBdr>
                    </w:div>
                    <w:div w:id="891574412">
                      <w:marLeft w:val="0"/>
                      <w:marRight w:val="0"/>
                      <w:marTop w:val="0"/>
                      <w:marBottom w:val="0"/>
                      <w:divBdr>
                        <w:top w:val="none" w:sz="0" w:space="0" w:color="auto"/>
                        <w:left w:val="none" w:sz="0" w:space="0" w:color="auto"/>
                        <w:bottom w:val="none" w:sz="0" w:space="0" w:color="auto"/>
                        <w:right w:val="none" w:sz="0" w:space="0" w:color="auto"/>
                      </w:divBdr>
                    </w:div>
                    <w:div w:id="256670121">
                      <w:marLeft w:val="0"/>
                      <w:marRight w:val="0"/>
                      <w:marTop w:val="0"/>
                      <w:marBottom w:val="0"/>
                      <w:divBdr>
                        <w:top w:val="none" w:sz="0" w:space="0" w:color="auto"/>
                        <w:left w:val="none" w:sz="0" w:space="0" w:color="auto"/>
                        <w:bottom w:val="none" w:sz="0" w:space="0" w:color="auto"/>
                        <w:right w:val="none" w:sz="0" w:space="0" w:color="auto"/>
                      </w:divBdr>
                    </w:div>
                    <w:div w:id="1764644183">
                      <w:marLeft w:val="0"/>
                      <w:marRight w:val="0"/>
                      <w:marTop w:val="0"/>
                      <w:marBottom w:val="0"/>
                      <w:divBdr>
                        <w:top w:val="none" w:sz="0" w:space="0" w:color="auto"/>
                        <w:left w:val="none" w:sz="0" w:space="0" w:color="auto"/>
                        <w:bottom w:val="none" w:sz="0" w:space="0" w:color="auto"/>
                        <w:right w:val="none" w:sz="0" w:space="0" w:color="auto"/>
                      </w:divBdr>
                    </w:div>
                    <w:div w:id="121387389">
                      <w:marLeft w:val="0"/>
                      <w:marRight w:val="0"/>
                      <w:marTop w:val="0"/>
                      <w:marBottom w:val="0"/>
                      <w:divBdr>
                        <w:top w:val="none" w:sz="0" w:space="0" w:color="auto"/>
                        <w:left w:val="none" w:sz="0" w:space="0" w:color="auto"/>
                        <w:bottom w:val="none" w:sz="0" w:space="0" w:color="auto"/>
                        <w:right w:val="none" w:sz="0" w:space="0" w:color="auto"/>
                      </w:divBdr>
                    </w:div>
                  </w:divsChild>
                </w:div>
                <w:div w:id="903026994">
                  <w:marLeft w:val="0"/>
                  <w:marRight w:val="0"/>
                  <w:marTop w:val="0"/>
                  <w:marBottom w:val="0"/>
                  <w:divBdr>
                    <w:top w:val="none" w:sz="0" w:space="0" w:color="auto"/>
                    <w:left w:val="none" w:sz="0" w:space="0" w:color="auto"/>
                    <w:bottom w:val="none" w:sz="0" w:space="0" w:color="auto"/>
                    <w:right w:val="none" w:sz="0" w:space="0" w:color="auto"/>
                  </w:divBdr>
                </w:div>
              </w:divsChild>
            </w:div>
            <w:div w:id="462121972">
              <w:marLeft w:val="0"/>
              <w:marRight w:val="0"/>
              <w:marTop w:val="0"/>
              <w:marBottom w:val="0"/>
              <w:divBdr>
                <w:top w:val="none" w:sz="0" w:space="0" w:color="auto"/>
                <w:left w:val="none" w:sz="0" w:space="0" w:color="auto"/>
                <w:bottom w:val="none" w:sz="0" w:space="0" w:color="auto"/>
                <w:right w:val="none" w:sz="0" w:space="0" w:color="auto"/>
              </w:divBdr>
            </w:div>
            <w:div w:id="42340320">
              <w:marLeft w:val="0"/>
              <w:marRight w:val="0"/>
              <w:marTop w:val="0"/>
              <w:marBottom w:val="0"/>
              <w:divBdr>
                <w:top w:val="none" w:sz="0" w:space="0" w:color="auto"/>
                <w:left w:val="none" w:sz="0" w:space="0" w:color="auto"/>
                <w:bottom w:val="none" w:sz="0" w:space="0" w:color="auto"/>
                <w:right w:val="none" w:sz="0" w:space="0" w:color="auto"/>
              </w:divBdr>
              <w:divsChild>
                <w:div w:id="692343551">
                  <w:marLeft w:val="0"/>
                  <w:marRight w:val="0"/>
                  <w:marTop w:val="0"/>
                  <w:marBottom w:val="0"/>
                  <w:divBdr>
                    <w:top w:val="none" w:sz="0" w:space="0" w:color="auto"/>
                    <w:left w:val="none" w:sz="0" w:space="0" w:color="auto"/>
                    <w:bottom w:val="none" w:sz="0" w:space="0" w:color="auto"/>
                    <w:right w:val="none" w:sz="0" w:space="0" w:color="auto"/>
                  </w:divBdr>
                </w:div>
                <w:div w:id="758719764">
                  <w:marLeft w:val="0"/>
                  <w:marRight w:val="0"/>
                  <w:marTop w:val="0"/>
                  <w:marBottom w:val="0"/>
                  <w:divBdr>
                    <w:top w:val="none" w:sz="0" w:space="0" w:color="auto"/>
                    <w:left w:val="none" w:sz="0" w:space="0" w:color="auto"/>
                    <w:bottom w:val="none" w:sz="0" w:space="0" w:color="auto"/>
                    <w:right w:val="none" w:sz="0" w:space="0" w:color="auto"/>
                  </w:divBdr>
                </w:div>
              </w:divsChild>
            </w:div>
            <w:div w:id="358120994">
              <w:marLeft w:val="0"/>
              <w:marRight w:val="0"/>
              <w:marTop w:val="0"/>
              <w:marBottom w:val="0"/>
              <w:divBdr>
                <w:top w:val="none" w:sz="0" w:space="0" w:color="auto"/>
                <w:left w:val="none" w:sz="0" w:space="0" w:color="auto"/>
                <w:bottom w:val="none" w:sz="0" w:space="0" w:color="auto"/>
                <w:right w:val="none" w:sz="0" w:space="0" w:color="auto"/>
              </w:divBdr>
            </w:div>
            <w:div w:id="2073263994">
              <w:marLeft w:val="0"/>
              <w:marRight w:val="0"/>
              <w:marTop w:val="0"/>
              <w:marBottom w:val="0"/>
              <w:divBdr>
                <w:top w:val="none" w:sz="0" w:space="0" w:color="auto"/>
                <w:left w:val="none" w:sz="0" w:space="0" w:color="auto"/>
                <w:bottom w:val="none" w:sz="0" w:space="0" w:color="auto"/>
                <w:right w:val="none" w:sz="0" w:space="0" w:color="auto"/>
              </w:divBdr>
            </w:div>
            <w:div w:id="1883129082">
              <w:marLeft w:val="0"/>
              <w:marRight w:val="0"/>
              <w:marTop w:val="0"/>
              <w:marBottom w:val="0"/>
              <w:divBdr>
                <w:top w:val="none" w:sz="0" w:space="0" w:color="auto"/>
                <w:left w:val="none" w:sz="0" w:space="0" w:color="auto"/>
                <w:bottom w:val="none" w:sz="0" w:space="0" w:color="auto"/>
                <w:right w:val="none" w:sz="0" w:space="0" w:color="auto"/>
              </w:divBdr>
              <w:divsChild>
                <w:div w:id="196430572">
                  <w:marLeft w:val="0"/>
                  <w:marRight w:val="0"/>
                  <w:marTop w:val="0"/>
                  <w:marBottom w:val="0"/>
                  <w:divBdr>
                    <w:top w:val="none" w:sz="0" w:space="0" w:color="auto"/>
                    <w:left w:val="none" w:sz="0" w:space="0" w:color="auto"/>
                    <w:bottom w:val="none" w:sz="0" w:space="0" w:color="auto"/>
                    <w:right w:val="none" w:sz="0" w:space="0" w:color="auto"/>
                  </w:divBdr>
                </w:div>
                <w:div w:id="1769812166">
                  <w:marLeft w:val="0"/>
                  <w:marRight w:val="0"/>
                  <w:marTop w:val="0"/>
                  <w:marBottom w:val="0"/>
                  <w:divBdr>
                    <w:top w:val="none" w:sz="0" w:space="0" w:color="auto"/>
                    <w:left w:val="none" w:sz="0" w:space="0" w:color="auto"/>
                    <w:bottom w:val="none" w:sz="0" w:space="0" w:color="auto"/>
                    <w:right w:val="none" w:sz="0" w:space="0" w:color="auto"/>
                  </w:divBdr>
                </w:div>
                <w:div w:id="885679147">
                  <w:marLeft w:val="0"/>
                  <w:marRight w:val="0"/>
                  <w:marTop w:val="0"/>
                  <w:marBottom w:val="0"/>
                  <w:divBdr>
                    <w:top w:val="none" w:sz="0" w:space="0" w:color="auto"/>
                    <w:left w:val="none" w:sz="0" w:space="0" w:color="auto"/>
                    <w:bottom w:val="none" w:sz="0" w:space="0" w:color="auto"/>
                    <w:right w:val="none" w:sz="0" w:space="0" w:color="auto"/>
                  </w:divBdr>
                </w:div>
                <w:div w:id="2003704087">
                  <w:marLeft w:val="0"/>
                  <w:marRight w:val="0"/>
                  <w:marTop w:val="0"/>
                  <w:marBottom w:val="0"/>
                  <w:divBdr>
                    <w:top w:val="none" w:sz="0" w:space="0" w:color="auto"/>
                    <w:left w:val="none" w:sz="0" w:space="0" w:color="auto"/>
                    <w:bottom w:val="none" w:sz="0" w:space="0" w:color="auto"/>
                    <w:right w:val="none" w:sz="0" w:space="0" w:color="auto"/>
                  </w:divBdr>
                </w:div>
                <w:div w:id="346374189">
                  <w:marLeft w:val="0"/>
                  <w:marRight w:val="0"/>
                  <w:marTop w:val="0"/>
                  <w:marBottom w:val="0"/>
                  <w:divBdr>
                    <w:top w:val="none" w:sz="0" w:space="0" w:color="auto"/>
                    <w:left w:val="none" w:sz="0" w:space="0" w:color="auto"/>
                    <w:bottom w:val="none" w:sz="0" w:space="0" w:color="auto"/>
                    <w:right w:val="none" w:sz="0" w:space="0" w:color="auto"/>
                  </w:divBdr>
                </w:div>
                <w:div w:id="446386169">
                  <w:marLeft w:val="0"/>
                  <w:marRight w:val="0"/>
                  <w:marTop w:val="0"/>
                  <w:marBottom w:val="0"/>
                  <w:divBdr>
                    <w:top w:val="none" w:sz="0" w:space="0" w:color="auto"/>
                    <w:left w:val="none" w:sz="0" w:space="0" w:color="auto"/>
                    <w:bottom w:val="none" w:sz="0" w:space="0" w:color="auto"/>
                    <w:right w:val="none" w:sz="0" w:space="0" w:color="auto"/>
                  </w:divBdr>
                </w:div>
                <w:div w:id="603727303">
                  <w:marLeft w:val="0"/>
                  <w:marRight w:val="0"/>
                  <w:marTop w:val="0"/>
                  <w:marBottom w:val="0"/>
                  <w:divBdr>
                    <w:top w:val="none" w:sz="0" w:space="0" w:color="auto"/>
                    <w:left w:val="none" w:sz="0" w:space="0" w:color="auto"/>
                    <w:bottom w:val="none" w:sz="0" w:space="0" w:color="auto"/>
                    <w:right w:val="none" w:sz="0" w:space="0" w:color="auto"/>
                  </w:divBdr>
                </w:div>
                <w:div w:id="1608194483">
                  <w:marLeft w:val="0"/>
                  <w:marRight w:val="0"/>
                  <w:marTop w:val="0"/>
                  <w:marBottom w:val="0"/>
                  <w:divBdr>
                    <w:top w:val="none" w:sz="0" w:space="0" w:color="auto"/>
                    <w:left w:val="none" w:sz="0" w:space="0" w:color="auto"/>
                    <w:bottom w:val="none" w:sz="0" w:space="0" w:color="auto"/>
                    <w:right w:val="none" w:sz="0" w:space="0" w:color="auto"/>
                  </w:divBdr>
                </w:div>
              </w:divsChild>
            </w:div>
            <w:div w:id="818569786">
              <w:marLeft w:val="0"/>
              <w:marRight w:val="0"/>
              <w:marTop w:val="0"/>
              <w:marBottom w:val="0"/>
              <w:divBdr>
                <w:top w:val="none" w:sz="0" w:space="0" w:color="auto"/>
                <w:left w:val="none" w:sz="0" w:space="0" w:color="auto"/>
                <w:bottom w:val="none" w:sz="0" w:space="0" w:color="auto"/>
                <w:right w:val="none" w:sz="0" w:space="0" w:color="auto"/>
              </w:divBdr>
              <w:divsChild>
                <w:div w:id="998195767">
                  <w:marLeft w:val="0"/>
                  <w:marRight w:val="0"/>
                  <w:marTop w:val="0"/>
                  <w:marBottom w:val="0"/>
                  <w:divBdr>
                    <w:top w:val="none" w:sz="0" w:space="0" w:color="auto"/>
                    <w:left w:val="none" w:sz="0" w:space="0" w:color="auto"/>
                    <w:bottom w:val="none" w:sz="0" w:space="0" w:color="auto"/>
                    <w:right w:val="none" w:sz="0" w:space="0" w:color="auto"/>
                  </w:divBdr>
                </w:div>
                <w:div w:id="1197154834">
                  <w:marLeft w:val="0"/>
                  <w:marRight w:val="0"/>
                  <w:marTop w:val="0"/>
                  <w:marBottom w:val="0"/>
                  <w:divBdr>
                    <w:top w:val="none" w:sz="0" w:space="0" w:color="auto"/>
                    <w:left w:val="none" w:sz="0" w:space="0" w:color="auto"/>
                    <w:bottom w:val="none" w:sz="0" w:space="0" w:color="auto"/>
                    <w:right w:val="none" w:sz="0" w:space="0" w:color="auto"/>
                  </w:divBdr>
                </w:div>
              </w:divsChild>
            </w:div>
            <w:div w:id="966200513">
              <w:marLeft w:val="0"/>
              <w:marRight w:val="0"/>
              <w:marTop w:val="0"/>
              <w:marBottom w:val="0"/>
              <w:divBdr>
                <w:top w:val="none" w:sz="0" w:space="0" w:color="auto"/>
                <w:left w:val="none" w:sz="0" w:space="0" w:color="auto"/>
                <w:bottom w:val="none" w:sz="0" w:space="0" w:color="auto"/>
                <w:right w:val="none" w:sz="0" w:space="0" w:color="auto"/>
              </w:divBdr>
              <w:divsChild>
                <w:div w:id="2095087021">
                  <w:marLeft w:val="0"/>
                  <w:marRight w:val="0"/>
                  <w:marTop w:val="0"/>
                  <w:marBottom w:val="0"/>
                  <w:divBdr>
                    <w:top w:val="none" w:sz="0" w:space="0" w:color="auto"/>
                    <w:left w:val="none" w:sz="0" w:space="0" w:color="auto"/>
                    <w:bottom w:val="none" w:sz="0" w:space="0" w:color="auto"/>
                    <w:right w:val="none" w:sz="0" w:space="0" w:color="auto"/>
                  </w:divBdr>
                </w:div>
                <w:div w:id="277223300">
                  <w:marLeft w:val="0"/>
                  <w:marRight w:val="0"/>
                  <w:marTop w:val="0"/>
                  <w:marBottom w:val="0"/>
                  <w:divBdr>
                    <w:top w:val="none" w:sz="0" w:space="0" w:color="auto"/>
                    <w:left w:val="none" w:sz="0" w:space="0" w:color="auto"/>
                    <w:bottom w:val="none" w:sz="0" w:space="0" w:color="auto"/>
                    <w:right w:val="none" w:sz="0" w:space="0" w:color="auto"/>
                  </w:divBdr>
                </w:div>
              </w:divsChild>
            </w:div>
            <w:div w:id="456410104">
              <w:marLeft w:val="0"/>
              <w:marRight w:val="0"/>
              <w:marTop w:val="0"/>
              <w:marBottom w:val="0"/>
              <w:divBdr>
                <w:top w:val="none" w:sz="0" w:space="0" w:color="auto"/>
                <w:left w:val="none" w:sz="0" w:space="0" w:color="auto"/>
                <w:bottom w:val="none" w:sz="0" w:space="0" w:color="auto"/>
                <w:right w:val="none" w:sz="0" w:space="0" w:color="auto"/>
              </w:divBdr>
              <w:divsChild>
                <w:div w:id="1573351242">
                  <w:marLeft w:val="0"/>
                  <w:marRight w:val="0"/>
                  <w:marTop w:val="0"/>
                  <w:marBottom w:val="0"/>
                  <w:divBdr>
                    <w:top w:val="none" w:sz="0" w:space="0" w:color="auto"/>
                    <w:left w:val="none" w:sz="0" w:space="0" w:color="auto"/>
                    <w:bottom w:val="none" w:sz="0" w:space="0" w:color="auto"/>
                    <w:right w:val="none" w:sz="0" w:space="0" w:color="auto"/>
                  </w:divBdr>
                </w:div>
                <w:div w:id="129984763">
                  <w:marLeft w:val="0"/>
                  <w:marRight w:val="0"/>
                  <w:marTop w:val="0"/>
                  <w:marBottom w:val="0"/>
                  <w:divBdr>
                    <w:top w:val="none" w:sz="0" w:space="0" w:color="auto"/>
                    <w:left w:val="none" w:sz="0" w:space="0" w:color="auto"/>
                    <w:bottom w:val="none" w:sz="0" w:space="0" w:color="auto"/>
                    <w:right w:val="none" w:sz="0" w:space="0" w:color="auto"/>
                  </w:divBdr>
                </w:div>
                <w:div w:id="748234292">
                  <w:marLeft w:val="0"/>
                  <w:marRight w:val="0"/>
                  <w:marTop w:val="0"/>
                  <w:marBottom w:val="0"/>
                  <w:divBdr>
                    <w:top w:val="none" w:sz="0" w:space="0" w:color="auto"/>
                    <w:left w:val="none" w:sz="0" w:space="0" w:color="auto"/>
                    <w:bottom w:val="none" w:sz="0" w:space="0" w:color="auto"/>
                    <w:right w:val="none" w:sz="0" w:space="0" w:color="auto"/>
                  </w:divBdr>
                  <w:divsChild>
                    <w:div w:id="255866792">
                      <w:marLeft w:val="0"/>
                      <w:marRight w:val="0"/>
                      <w:marTop w:val="0"/>
                      <w:marBottom w:val="0"/>
                      <w:divBdr>
                        <w:top w:val="none" w:sz="0" w:space="0" w:color="auto"/>
                        <w:left w:val="none" w:sz="0" w:space="0" w:color="auto"/>
                        <w:bottom w:val="none" w:sz="0" w:space="0" w:color="auto"/>
                        <w:right w:val="none" w:sz="0" w:space="0" w:color="auto"/>
                      </w:divBdr>
                      <w:divsChild>
                        <w:div w:id="2101635848">
                          <w:marLeft w:val="0"/>
                          <w:marRight w:val="0"/>
                          <w:marTop w:val="0"/>
                          <w:marBottom w:val="0"/>
                          <w:divBdr>
                            <w:top w:val="none" w:sz="0" w:space="0" w:color="auto"/>
                            <w:left w:val="none" w:sz="0" w:space="0" w:color="auto"/>
                            <w:bottom w:val="none" w:sz="0" w:space="0" w:color="auto"/>
                            <w:right w:val="none" w:sz="0" w:space="0" w:color="auto"/>
                          </w:divBdr>
                        </w:div>
                        <w:div w:id="787896163">
                          <w:marLeft w:val="0"/>
                          <w:marRight w:val="0"/>
                          <w:marTop w:val="0"/>
                          <w:marBottom w:val="0"/>
                          <w:divBdr>
                            <w:top w:val="none" w:sz="0" w:space="0" w:color="auto"/>
                            <w:left w:val="none" w:sz="0" w:space="0" w:color="auto"/>
                            <w:bottom w:val="none" w:sz="0" w:space="0" w:color="auto"/>
                            <w:right w:val="none" w:sz="0" w:space="0" w:color="auto"/>
                          </w:divBdr>
                        </w:div>
                      </w:divsChild>
                    </w:div>
                    <w:div w:id="828059615">
                      <w:marLeft w:val="0"/>
                      <w:marRight w:val="0"/>
                      <w:marTop w:val="0"/>
                      <w:marBottom w:val="0"/>
                      <w:divBdr>
                        <w:top w:val="none" w:sz="0" w:space="0" w:color="auto"/>
                        <w:left w:val="none" w:sz="0" w:space="0" w:color="auto"/>
                        <w:bottom w:val="none" w:sz="0" w:space="0" w:color="auto"/>
                        <w:right w:val="none" w:sz="0" w:space="0" w:color="auto"/>
                      </w:divBdr>
                    </w:div>
                    <w:div w:id="517428825">
                      <w:marLeft w:val="0"/>
                      <w:marRight w:val="0"/>
                      <w:marTop w:val="0"/>
                      <w:marBottom w:val="0"/>
                      <w:divBdr>
                        <w:top w:val="none" w:sz="0" w:space="0" w:color="auto"/>
                        <w:left w:val="none" w:sz="0" w:space="0" w:color="auto"/>
                        <w:bottom w:val="none" w:sz="0" w:space="0" w:color="auto"/>
                        <w:right w:val="none" w:sz="0" w:space="0" w:color="auto"/>
                      </w:divBdr>
                    </w:div>
                  </w:divsChild>
                </w:div>
                <w:div w:id="782727712">
                  <w:marLeft w:val="0"/>
                  <w:marRight w:val="0"/>
                  <w:marTop w:val="0"/>
                  <w:marBottom w:val="0"/>
                  <w:divBdr>
                    <w:top w:val="none" w:sz="0" w:space="0" w:color="auto"/>
                    <w:left w:val="none" w:sz="0" w:space="0" w:color="auto"/>
                    <w:bottom w:val="none" w:sz="0" w:space="0" w:color="auto"/>
                    <w:right w:val="none" w:sz="0" w:space="0" w:color="auto"/>
                  </w:divBdr>
                </w:div>
                <w:div w:id="1554121905">
                  <w:marLeft w:val="0"/>
                  <w:marRight w:val="0"/>
                  <w:marTop w:val="0"/>
                  <w:marBottom w:val="0"/>
                  <w:divBdr>
                    <w:top w:val="none" w:sz="0" w:space="0" w:color="auto"/>
                    <w:left w:val="none" w:sz="0" w:space="0" w:color="auto"/>
                    <w:bottom w:val="none" w:sz="0" w:space="0" w:color="auto"/>
                    <w:right w:val="none" w:sz="0" w:space="0" w:color="auto"/>
                  </w:divBdr>
                </w:div>
                <w:div w:id="349601098">
                  <w:marLeft w:val="0"/>
                  <w:marRight w:val="0"/>
                  <w:marTop w:val="0"/>
                  <w:marBottom w:val="0"/>
                  <w:divBdr>
                    <w:top w:val="none" w:sz="0" w:space="0" w:color="auto"/>
                    <w:left w:val="none" w:sz="0" w:space="0" w:color="auto"/>
                    <w:bottom w:val="none" w:sz="0" w:space="0" w:color="auto"/>
                    <w:right w:val="none" w:sz="0" w:space="0" w:color="auto"/>
                  </w:divBdr>
                </w:div>
              </w:divsChild>
            </w:div>
            <w:div w:id="290786413">
              <w:marLeft w:val="0"/>
              <w:marRight w:val="0"/>
              <w:marTop w:val="0"/>
              <w:marBottom w:val="0"/>
              <w:divBdr>
                <w:top w:val="none" w:sz="0" w:space="0" w:color="auto"/>
                <w:left w:val="none" w:sz="0" w:space="0" w:color="auto"/>
                <w:bottom w:val="none" w:sz="0" w:space="0" w:color="auto"/>
                <w:right w:val="none" w:sz="0" w:space="0" w:color="auto"/>
              </w:divBdr>
            </w:div>
            <w:div w:id="523709947">
              <w:marLeft w:val="0"/>
              <w:marRight w:val="0"/>
              <w:marTop w:val="0"/>
              <w:marBottom w:val="0"/>
              <w:divBdr>
                <w:top w:val="none" w:sz="0" w:space="0" w:color="auto"/>
                <w:left w:val="none" w:sz="0" w:space="0" w:color="auto"/>
                <w:bottom w:val="none" w:sz="0" w:space="0" w:color="auto"/>
                <w:right w:val="none" w:sz="0" w:space="0" w:color="auto"/>
              </w:divBdr>
              <w:divsChild>
                <w:div w:id="873539823">
                  <w:marLeft w:val="0"/>
                  <w:marRight w:val="0"/>
                  <w:marTop w:val="0"/>
                  <w:marBottom w:val="0"/>
                  <w:divBdr>
                    <w:top w:val="none" w:sz="0" w:space="0" w:color="auto"/>
                    <w:left w:val="none" w:sz="0" w:space="0" w:color="auto"/>
                    <w:bottom w:val="none" w:sz="0" w:space="0" w:color="auto"/>
                    <w:right w:val="none" w:sz="0" w:space="0" w:color="auto"/>
                  </w:divBdr>
                  <w:divsChild>
                    <w:div w:id="935600157">
                      <w:marLeft w:val="0"/>
                      <w:marRight w:val="0"/>
                      <w:marTop w:val="0"/>
                      <w:marBottom w:val="0"/>
                      <w:divBdr>
                        <w:top w:val="none" w:sz="0" w:space="0" w:color="auto"/>
                        <w:left w:val="none" w:sz="0" w:space="0" w:color="auto"/>
                        <w:bottom w:val="none" w:sz="0" w:space="0" w:color="auto"/>
                        <w:right w:val="none" w:sz="0" w:space="0" w:color="auto"/>
                      </w:divBdr>
                    </w:div>
                    <w:div w:id="476923554">
                      <w:marLeft w:val="0"/>
                      <w:marRight w:val="0"/>
                      <w:marTop w:val="0"/>
                      <w:marBottom w:val="0"/>
                      <w:divBdr>
                        <w:top w:val="none" w:sz="0" w:space="0" w:color="auto"/>
                        <w:left w:val="none" w:sz="0" w:space="0" w:color="auto"/>
                        <w:bottom w:val="none" w:sz="0" w:space="0" w:color="auto"/>
                        <w:right w:val="none" w:sz="0" w:space="0" w:color="auto"/>
                      </w:divBdr>
                    </w:div>
                    <w:div w:id="1290012740">
                      <w:marLeft w:val="0"/>
                      <w:marRight w:val="0"/>
                      <w:marTop w:val="0"/>
                      <w:marBottom w:val="0"/>
                      <w:divBdr>
                        <w:top w:val="none" w:sz="0" w:space="0" w:color="auto"/>
                        <w:left w:val="none" w:sz="0" w:space="0" w:color="auto"/>
                        <w:bottom w:val="none" w:sz="0" w:space="0" w:color="auto"/>
                        <w:right w:val="none" w:sz="0" w:space="0" w:color="auto"/>
                      </w:divBdr>
                    </w:div>
                    <w:div w:id="548541046">
                      <w:marLeft w:val="0"/>
                      <w:marRight w:val="0"/>
                      <w:marTop w:val="0"/>
                      <w:marBottom w:val="0"/>
                      <w:divBdr>
                        <w:top w:val="none" w:sz="0" w:space="0" w:color="auto"/>
                        <w:left w:val="none" w:sz="0" w:space="0" w:color="auto"/>
                        <w:bottom w:val="none" w:sz="0" w:space="0" w:color="auto"/>
                        <w:right w:val="none" w:sz="0" w:space="0" w:color="auto"/>
                      </w:divBdr>
                    </w:div>
                    <w:div w:id="1051267408">
                      <w:marLeft w:val="0"/>
                      <w:marRight w:val="0"/>
                      <w:marTop w:val="0"/>
                      <w:marBottom w:val="0"/>
                      <w:divBdr>
                        <w:top w:val="none" w:sz="0" w:space="0" w:color="auto"/>
                        <w:left w:val="none" w:sz="0" w:space="0" w:color="auto"/>
                        <w:bottom w:val="none" w:sz="0" w:space="0" w:color="auto"/>
                        <w:right w:val="none" w:sz="0" w:space="0" w:color="auto"/>
                      </w:divBdr>
                    </w:div>
                  </w:divsChild>
                </w:div>
                <w:div w:id="1715499380">
                  <w:marLeft w:val="0"/>
                  <w:marRight w:val="0"/>
                  <w:marTop w:val="0"/>
                  <w:marBottom w:val="0"/>
                  <w:divBdr>
                    <w:top w:val="none" w:sz="0" w:space="0" w:color="auto"/>
                    <w:left w:val="none" w:sz="0" w:space="0" w:color="auto"/>
                    <w:bottom w:val="none" w:sz="0" w:space="0" w:color="auto"/>
                    <w:right w:val="none" w:sz="0" w:space="0" w:color="auto"/>
                  </w:divBdr>
                </w:div>
              </w:divsChild>
            </w:div>
            <w:div w:id="368996550">
              <w:marLeft w:val="0"/>
              <w:marRight w:val="0"/>
              <w:marTop w:val="0"/>
              <w:marBottom w:val="0"/>
              <w:divBdr>
                <w:top w:val="none" w:sz="0" w:space="0" w:color="auto"/>
                <w:left w:val="none" w:sz="0" w:space="0" w:color="auto"/>
                <w:bottom w:val="none" w:sz="0" w:space="0" w:color="auto"/>
                <w:right w:val="none" w:sz="0" w:space="0" w:color="auto"/>
              </w:divBdr>
            </w:div>
            <w:div w:id="386422118">
              <w:marLeft w:val="0"/>
              <w:marRight w:val="0"/>
              <w:marTop w:val="0"/>
              <w:marBottom w:val="0"/>
              <w:divBdr>
                <w:top w:val="none" w:sz="0" w:space="0" w:color="auto"/>
                <w:left w:val="none" w:sz="0" w:space="0" w:color="auto"/>
                <w:bottom w:val="none" w:sz="0" w:space="0" w:color="auto"/>
                <w:right w:val="none" w:sz="0" w:space="0" w:color="auto"/>
              </w:divBdr>
            </w:div>
            <w:div w:id="1553615411">
              <w:marLeft w:val="0"/>
              <w:marRight w:val="0"/>
              <w:marTop w:val="0"/>
              <w:marBottom w:val="0"/>
              <w:divBdr>
                <w:top w:val="none" w:sz="0" w:space="0" w:color="auto"/>
                <w:left w:val="none" w:sz="0" w:space="0" w:color="auto"/>
                <w:bottom w:val="none" w:sz="0" w:space="0" w:color="auto"/>
                <w:right w:val="none" w:sz="0" w:space="0" w:color="auto"/>
              </w:divBdr>
              <w:divsChild>
                <w:div w:id="964307729">
                  <w:marLeft w:val="0"/>
                  <w:marRight w:val="0"/>
                  <w:marTop w:val="0"/>
                  <w:marBottom w:val="0"/>
                  <w:divBdr>
                    <w:top w:val="none" w:sz="0" w:space="0" w:color="auto"/>
                    <w:left w:val="none" w:sz="0" w:space="0" w:color="auto"/>
                    <w:bottom w:val="none" w:sz="0" w:space="0" w:color="auto"/>
                    <w:right w:val="none" w:sz="0" w:space="0" w:color="auto"/>
                  </w:divBdr>
                </w:div>
                <w:div w:id="975337219">
                  <w:marLeft w:val="0"/>
                  <w:marRight w:val="0"/>
                  <w:marTop w:val="0"/>
                  <w:marBottom w:val="0"/>
                  <w:divBdr>
                    <w:top w:val="none" w:sz="0" w:space="0" w:color="auto"/>
                    <w:left w:val="none" w:sz="0" w:space="0" w:color="auto"/>
                    <w:bottom w:val="none" w:sz="0" w:space="0" w:color="auto"/>
                    <w:right w:val="none" w:sz="0" w:space="0" w:color="auto"/>
                  </w:divBdr>
                </w:div>
                <w:div w:id="1508519876">
                  <w:marLeft w:val="0"/>
                  <w:marRight w:val="0"/>
                  <w:marTop w:val="0"/>
                  <w:marBottom w:val="0"/>
                  <w:divBdr>
                    <w:top w:val="none" w:sz="0" w:space="0" w:color="auto"/>
                    <w:left w:val="none" w:sz="0" w:space="0" w:color="auto"/>
                    <w:bottom w:val="none" w:sz="0" w:space="0" w:color="auto"/>
                    <w:right w:val="none" w:sz="0" w:space="0" w:color="auto"/>
                  </w:divBdr>
                </w:div>
                <w:div w:id="359549932">
                  <w:marLeft w:val="0"/>
                  <w:marRight w:val="0"/>
                  <w:marTop w:val="0"/>
                  <w:marBottom w:val="0"/>
                  <w:divBdr>
                    <w:top w:val="none" w:sz="0" w:space="0" w:color="auto"/>
                    <w:left w:val="none" w:sz="0" w:space="0" w:color="auto"/>
                    <w:bottom w:val="none" w:sz="0" w:space="0" w:color="auto"/>
                    <w:right w:val="none" w:sz="0" w:space="0" w:color="auto"/>
                  </w:divBdr>
                </w:div>
                <w:div w:id="828986419">
                  <w:marLeft w:val="0"/>
                  <w:marRight w:val="0"/>
                  <w:marTop w:val="0"/>
                  <w:marBottom w:val="0"/>
                  <w:divBdr>
                    <w:top w:val="none" w:sz="0" w:space="0" w:color="auto"/>
                    <w:left w:val="none" w:sz="0" w:space="0" w:color="auto"/>
                    <w:bottom w:val="none" w:sz="0" w:space="0" w:color="auto"/>
                    <w:right w:val="none" w:sz="0" w:space="0" w:color="auto"/>
                  </w:divBdr>
                </w:div>
              </w:divsChild>
            </w:div>
            <w:div w:id="1020005591">
              <w:marLeft w:val="0"/>
              <w:marRight w:val="0"/>
              <w:marTop w:val="0"/>
              <w:marBottom w:val="0"/>
              <w:divBdr>
                <w:top w:val="none" w:sz="0" w:space="0" w:color="auto"/>
                <w:left w:val="none" w:sz="0" w:space="0" w:color="auto"/>
                <w:bottom w:val="none" w:sz="0" w:space="0" w:color="auto"/>
                <w:right w:val="none" w:sz="0" w:space="0" w:color="auto"/>
              </w:divBdr>
              <w:divsChild>
                <w:div w:id="491339740">
                  <w:marLeft w:val="0"/>
                  <w:marRight w:val="0"/>
                  <w:marTop w:val="0"/>
                  <w:marBottom w:val="0"/>
                  <w:divBdr>
                    <w:top w:val="none" w:sz="0" w:space="0" w:color="auto"/>
                    <w:left w:val="none" w:sz="0" w:space="0" w:color="auto"/>
                    <w:bottom w:val="none" w:sz="0" w:space="0" w:color="auto"/>
                    <w:right w:val="none" w:sz="0" w:space="0" w:color="auto"/>
                  </w:divBdr>
                </w:div>
                <w:div w:id="95057454">
                  <w:marLeft w:val="0"/>
                  <w:marRight w:val="0"/>
                  <w:marTop w:val="0"/>
                  <w:marBottom w:val="0"/>
                  <w:divBdr>
                    <w:top w:val="none" w:sz="0" w:space="0" w:color="auto"/>
                    <w:left w:val="none" w:sz="0" w:space="0" w:color="auto"/>
                    <w:bottom w:val="none" w:sz="0" w:space="0" w:color="auto"/>
                    <w:right w:val="none" w:sz="0" w:space="0" w:color="auto"/>
                  </w:divBdr>
                </w:div>
                <w:div w:id="1687635446">
                  <w:marLeft w:val="0"/>
                  <w:marRight w:val="0"/>
                  <w:marTop w:val="0"/>
                  <w:marBottom w:val="0"/>
                  <w:divBdr>
                    <w:top w:val="none" w:sz="0" w:space="0" w:color="auto"/>
                    <w:left w:val="none" w:sz="0" w:space="0" w:color="auto"/>
                    <w:bottom w:val="none" w:sz="0" w:space="0" w:color="auto"/>
                    <w:right w:val="none" w:sz="0" w:space="0" w:color="auto"/>
                  </w:divBdr>
                </w:div>
                <w:div w:id="490102312">
                  <w:marLeft w:val="0"/>
                  <w:marRight w:val="0"/>
                  <w:marTop w:val="0"/>
                  <w:marBottom w:val="0"/>
                  <w:divBdr>
                    <w:top w:val="none" w:sz="0" w:space="0" w:color="auto"/>
                    <w:left w:val="none" w:sz="0" w:space="0" w:color="auto"/>
                    <w:bottom w:val="none" w:sz="0" w:space="0" w:color="auto"/>
                    <w:right w:val="none" w:sz="0" w:space="0" w:color="auto"/>
                  </w:divBdr>
                </w:div>
                <w:div w:id="1432163556">
                  <w:marLeft w:val="0"/>
                  <w:marRight w:val="0"/>
                  <w:marTop w:val="0"/>
                  <w:marBottom w:val="0"/>
                  <w:divBdr>
                    <w:top w:val="none" w:sz="0" w:space="0" w:color="auto"/>
                    <w:left w:val="none" w:sz="0" w:space="0" w:color="auto"/>
                    <w:bottom w:val="none" w:sz="0" w:space="0" w:color="auto"/>
                    <w:right w:val="none" w:sz="0" w:space="0" w:color="auto"/>
                  </w:divBdr>
                </w:div>
                <w:div w:id="1985544324">
                  <w:marLeft w:val="0"/>
                  <w:marRight w:val="0"/>
                  <w:marTop w:val="0"/>
                  <w:marBottom w:val="0"/>
                  <w:divBdr>
                    <w:top w:val="none" w:sz="0" w:space="0" w:color="auto"/>
                    <w:left w:val="none" w:sz="0" w:space="0" w:color="auto"/>
                    <w:bottom w:val="none" w:sz="0" w:space="0" w:color="auto"/>
                    <w:right w:val="none" w:sz="0" w:space="0" w:color="auto"/>
                  </w:divBdr>
                </w:div>
              </w:divsChild>
            </w:div>
            <w:div w:id="1359575883">
              <w:marLeft w:val="0"/>
              <w:marRight w:val="0"/>
              <w:marTop w:val="0"/>
              <w:marBottom w:val="0"/>
              <w:divBdr>
                <w:top w:val="none" w:sz="0" w:space="0" w:color="auto"/>
                <w:left w:val="none" w:sz="0" w:space="0" w:color="auto"/>
                <w:bottom w:val="none" w:sz="0" w:space="0" w:color="auto"/>
                <w:right w:val="none" w:sz="0" w:space="0" w:color="auto"/>
              </w:divBdr>
              <w:divsChild>
                <w:div w:id="1589774022">
                  <w:marLeft w:val="0"/>
                  <w:marRight w:val="0"/>
                  <w:marTop w:val="0"/>
                  <w:marBottom w:val="0"/>
                  <w:divBdr>
                    <w:top w:val="none" w:sz="0" w:space="0" w:color="auto"/>
                    <w:left w:val="none" w:sz="0" w:space="0" w:color="auto"/>
                    <w:bottom w:val="none" w:sz="0" w:space="0" w:color="auto"/>
                    <w:right w:val="none" w:sz="0" w:space="0" w:color="auto"/>
                  </w:divBdr>
                  <w:divsChild>
                    <w:div w:id="751008041">
                      <w:marLeft w:val="0"/>
                      <w:marRight w:val="0"/>
                      <w:marTop w:val="0"/>
                      <w:marBottom w:val="0"/>
                      <w:divBdr>
                        <w:top w:val="none" w:sz="0" w:space="0" w:color="auto"/>
                        <w:left w:val="none" w:sz="0" w:space="0" w:color="auto"/>
                        <w:bottom w:val="none" w:sz="0" w:space="0" w:color="auto"/>
                        <w:right w:val="none" w:sz="0" w:space="0" w:color="auto"/>
                      </w:divBdr>
                    </w:div>
                    <w:div w:id="1316957165">
                      <w:marLeft w:val="0"/>
                      <w:marRight w:val="0"/>
                      <w:marTop w:val="0"/>
                      <w:marBottom w:val="0"/>
                      <w:divBdr>
                        <w:top w:val="none" w:sz="0" w:space="0" w:color="auto"/>
                        <w:left w:val="none" w:sz="0" w:space="0" w:color="auto"/>
                        <w:bottom w:val="none" w:sz="0" w:space="0" w:color="auto"/>
                        <w:right w:val="none" w:sz="0" w:space="0" w:color="auto"/>
                      </w:divBdr>
                    </w:div>
                    <w:div w:id="1184437385">
                      <w:marLeft w:val="0"/>
                      <w:marRight w:val="0"/>
                      <w:marTop w:val="0"/>
                      <w:marBottom w:val="0"/>
                      <w:divBdr>
                        <w:top w:val="none" w:sz="0" w:space="0" w:color="auto"/>
                        <w:left w:val="none" w:sz="0" w:space="0" w:color="auto"/>
                        <w:bottom w:val="none" w:sz="0" w:space="0" w:color="auto"/>
                        <w:right w:val="none" w:sz="0" w:space="0" w:color="auto"/>
                      </w:divBdr>
                    </w:div>
                    <w:div w:id="1766609891">
                      <w:marLeft w:val="0"/>
                      <w:marRight w:val="0"/>
                      <w:marTop w:val="0"/>
                      <w:marBottom w:val="0"/>
                      <w:divBdr>
                        <w:top w:val="none" w:sz="0" w:space="0" w:color="auto"/>
                        <w:left w:val="none" w:sz="0" w:space="0" w:color="auto"/>
                        <w:bottom w:val="none" w:sz="0" w:space="0" w:color="auto"/>
                        <w:right w:val="none" w:sz="0" w:space="0" w:color="auto"/>
                      </w:divBdr>
                    </w:div>
                    <w:div w:id="1206873342">
                      <w:marLeft w:val="0"/>
                      <w:marRight w:val="0"/>
                      <w:marTop w:val="0"/>
                      <w:marBottom w:val="0"/>
                      <w:divBdr>
                        <w:top w:val="none" w:sz="0" w:space="0" w:color="auto"/>
                        <w:left w:val="none" w:sz="0" w:space="0" w:color="auto"/>
                        <w:bottom w:val="none" w:sz="0" w:space="0" w:color="auto"/>
                        <w:right w:val="none" w:sz="0" w:space="0" w:color="auto"/>
                      </w:divBdr>
                    </w:div>
                    <w:div w:id="1905136792">
                      <w:marLeft w:val="0"/>
                      <w:marRight w:val="0"/>
                      <w:marTop w:val="0"/>
                      <w:marBottom w:val="0"/>
                      <w:divBdr>
                        <w:top w:val="none" w:sz="0" w:space="0" w:color="auto"/>
                        <w:left w:val="none" w:sz="0" w:space="0" w:color="auto"/>
                        <w:bottom w:val="none" w:sz="0" w:space="0" w:color="auto"/>
                        <w:right w:val="none" w:sz="0" w:space="0" w:color="auto"/>
                      </w:divBdr>
                    </w:div>
                    <w:div w:id="605619192">
                      <w:marLeft w:val="0"/>
                      <w:marRight w:val="0"/>
                      <w:marTop w:val="0"/>
                      <w:marBottom w:val="0"/>
                      <w:divBdr>
                        <w:top w:val="none" w:sz="0" w:space="0" w:color="auto"/>
                        <w:left w:val="none" w:sz="0" w:space="0" w:color="auto"/>
                        <w:bottom w:val="none" w:sz="0" w:space="0" w:color="auto"/>
                        <w:right w:val="none" w:sz="0" w:space="0" w:color="auto"/>
                      </w:divBdr>
                    </w:div>
                    <w:div w:id="1085033992">
                      <w:marLeft w:val="0"/>
                      <w:marRight w:val="0"/>
                      <w:marTop w:val="0"/>
                      <w:marBottom w:val="0"/>
                      <w:divBdr>
                        <w:top w:val="none" w:sz="0" w:space="0" w:color="auto"/>
                        <w:left w:val="none" w:sz="0" w:space="0" w:color="auto"/>
                        <w:bottom w:val="none" w:sz="0" w:space="0" w:color="auto"/>
                        <w:right w:val="none" w:sz="0" w:space="0" w:color="auto"/>
                      </w:divBdr>
                    </w:div>
                    <w:div w:id="787312460">
                      <w:marLeft w:val="0"/>
                      <w:marRight w:val="0"/>
                      <w:marTop w:val="0"/>
                      <w:marBottom w:val="0"/>
                      <w:divBdr>
                        <w:top w:val="none" w:sz="0" w:space="0" w:color="auto"/>
                        <w:left w:val="none" w:sz="0" w:space="0" w:color="auto"/>
                        <w:bottom w:val="none" w:sz="0" w:space="0" w:color="auto"/>
                        <w:right w:val="none" w:sz="0" w:space="0" w:color="auto"/>
                      </w:divBdr>
                    </w:div>
                  </w:divsChild>
                </w:div>
                <w:div w:id="1509057480">
                  <w:marLeft w:val="0"/>
                  <w:marRight w:val="0"/>
                  <w:marTop w:val="0"/>
                  <w:marBottom w:val="0"/>
                  <w:divBdr>
                    <w:top w:val="none" w:sz="0" w:space="0" w:color="auto"/>
                    <w:left w:val="none" w:sz="0" w:space="0" w:color="auto"/>
                    <w:bottom w:val="none" w:sz="0" w:space="0" w:color="auto"/>
                    <w:right w:val="none" w:sz="0" w:space="0" w:color="auto"/>
                  </w:divBdr>
                </w:div>
                <w:div w:id="469322471">
                  <w:marLeft w:val="0"/>
                  <w:marRight w:val="0"/>
                  <w:marTop w:val="0"/>
                  <w:marBottom w:val="0"/>
                  <w:divBdr>
                    <w:top w:val="none" w:sz="0" w:space="0" w:color="auto"/>
                    <w:left w:val="none" w:sz="0" w:space="0" w:color="auto"/>
                    <w:bottom w:val="none" w:sz="0" w:space="0" w:color="auto"/>
                    <w:right w:val="none" w:sz="0" w:space="0" w:color="auto"/>
                  </w:divBdr>
                </w:div>
                <w:div w:id="517428092">
                  <w:marLeft w:val="0"/>
                  <w:marRight w:val="0"/>
                  <w:marTop w:val="0"/>
                  <w:marBottom w:val="0"/>
                  <w:divBdr>
                    <w:top w:val="none" w:sz="0" w:space="0" w:color="auto"/>
                    <w:left w:val="none" w:sz="0" w:space="0" w:color="auto"/>
                    <w:bottom w:val="none" w:sz="0" w:space="0" w:color="auto"/>
                    <w:right w:val="none" w:sz="0" w:space="0" w:color="auto"/>
                  </w:divBdr>
                </w:div>
              </w:divsChild>
            </w:div>
            <w:div w:id="646280867">
              <w:marLeft w:val="0"/>
              <w:marRight w:val="0"/>
              <w:marTop w:val="0"/>
              <w:marBottom w:val="0"/>
              <w:divBdr>
                <w:top w:val="none" w:sz="0" w:space="0" w:color="auto"/>
                <w:left w:val="none" w:sz="0" w:space="0" w:color="auto"/>
                <w:bottom w:val="none" w:sz="0" w:space="0" w:color="auto"/>
                <w:right w:val="none" w:sz="0" w:space="0" w:color="auto"/>
              </w:divBdr>
            </w:div>
            <w:div w:id="19012699">
              <w:marLeft w:val="0"/>
              <w:marRight w:val="0"/>
              <w:marTop w:val="0"/>
              <w:marBottom w:val="0"/>
              <w:divBdr>
                <w:top w:val="none" w:sz="0" w:space="0" w:color="auto"/>
                <w:left w:val="none" w:sz="0" w:space="0" w:color="auto"/>
                <w:bottom w:val="none" w:sz="0" w:space="0" w:color="auto"/>
                <w:right w:val="none" w:sz="0" w:space="0" w:color="auto"/>
              </w:divBdr>
            </w:div>
            <w:div w:id="1654603436">
              <w:marLeft w:val="0"/>
              <w:marRight w:val="0"/>
              <w:marTop w:val="0"/>
              <w:marBottom w:val="0"/>
              <w:divBdr>
                <w:top w:val="none" w:sz="0" w:space="0" w:color="auto"/>
                <w:left w:val="none" w:sz="0" w:space="0" w:color="auto"/>
                <w:bottom w:val="none" w:sz="0" w:space="0" w:color="auto"/>
                <w:right w:val="none" w:sz="0" w:space="0" w:color="auto"/>
              </w:divBdr>
            </w:div>
            <w:div w:id="1474834001">
              <w:marLeft w:val="0"/>
              <w:marRight w:val="0"/>
              <w:marTop w:val="0"/>
              <w:marBottom w:val="0"/>
              <w:divBdr>
                <w:top w:val="none" w:sz="0" w:space="0" w:color="auto"/>
                <w:left w:val="none" w:sz="0" w:space="0" w:color="auto"/>
                <w:bottom w:val="none" w:sz="0" w:space="0" w:color="auto"/>
                <w:right w:val="none" w:sz="0" w:space="0" w:color="auto"/>
              </w:divBdr>
            </w:div>
            <w:div w:id="1861624031">
              <w:marLeft w:val="0"/>
              <w:marRight w:val="0"/>
              <w:marTop w:val="0"/>
              <w:marBottom w:val="0"/>
              <w:divBdr>
                <w:top w:val="none" w:sz="0" w:space="0" w:color="auto"/>
                <w:left w:val="none" w:sz="0" w:space="0" w:color="auto"/>
                <w:bottom w:val="none" w:sz="0" w:space="0" w:color="auto"/>
                <w:right w:val="none" w:sz="0" w:space="0" w:color="auto"/>
              </w:divBdr>
            </w:div>
            <w:div w:id="685719350">
              <w:marLeft w:val="0"/>
              <w:marRight w:val="0"/>
              <w:marTop w:val="0"/>
              <w:marBottom w:val="0"/>
              <w:divBdr>
                <w:top w:val="none" w:sz="0" w:space="0" w:color="auto"/>
                <w:left w:val="none" w:sz="0" w:space="0" w:color="auto"/>
                <w:bottom w:val="none" w:sz="0" w:space="0" w:color="auto"/>
                <w:right w:val="none" w:sz="0" w:space="0" w:color="auto"/>
              </w:divBdr>
            </w:div>
            <w:div w:id="145363922">
              <w:marLeft w:val="0"/>
              <w:marRight w:val="0"/>
              <w:marTop w:val="0"/>
              <w:marBottom w:val="0"/>
              <w:divBdr>
                <w:top w:val="none" w:sz="0" w:space="0" w:color="auto"/>
                <w:left w:val="none" w:sz="0" w:space="0" w:color="auto"/>
                <w:bottom w:val="none" w:sz="0" w:space="0" w:color="auto"/>
                <w:right w:val="none" w:sz="0" w:space="0" w:color="auto"/>
              </w:divBdr>
            </w:div>
          </w:divsChild>
        </w:div>
        <w:div w:id="2057777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state.fl.us/Statutes/index.cfm?App_mode=Display_Statute&amp;Search_String=&amp;URL=0600-0699/0624/Sections/0624.404.html" TargetMode="External"/><Relationship Id="rId18" Type="http://schemas.openxmlformats.org/officeDocument/2006/relationships/hyperlink" Target="http://www.leg.state.fl.us/Statutes/index.cfm?App_mode=Display_Statute&amp;Search_String=&amp;URL=0100-0199/0112/Sections/0112.3145.html" TargetMode="External"/><Relationship Id="rId26" Type="http://schemas.openxmlformats.org/officeDocument/2006/relationships/hyperlink" Target="http://www.leg.state.fl.us/Statutes/index.cfm?App_mode=Display_Statute&amp;Search_String=&amp;URL=0600-0699/0626/Sections/0626.9891.html" TargetMode="External"/><Relationship Id="rId39" Type="http://schemas.openxmlformats.org/officeDocument/2006/relationships/hyperlink" Target="http://www.leg.state.fl.us/Statutes/index.cfm?App_mode=Display_Statute&amp;Search_String=&amp;URL=0600-0699/0627/Sections/0627.428.html" TargetMode="External"/><Relationship Id="rId3" Type="http://schemas.openxmlformats.org/officeDocument/2006/relationships/webSettings" Target="webSettings.xml"/><Relationship Id="rId21" Type="http://schemas.openxmlformats.org/officeDocument/2006/relationships/hyperlink" Target="http://www.leg.state.fl.us/Statutes/index.cfm?App_mode=Display_Statute&amp;Search_String=&amp;URL=0100-0199/0112/Sections/0112.317.html" TargetMode="External"/><Relationship Id="rId34" Type="http://schemas.openxmlformats.org/officeDocument/2006/relationships/hyperlink" Target="http://www.leg.state.fl.us/Statutes/index.cfm?App_mode=Display_Statute&amp;Search_String=&amp;URL=0100-0199/0125/Sections/0125.013.html" TargetMode="External"/><Relationship Id="rId42" Type="http://schemas.openxmlformats.org/officeDocument/2006/relationships/hyperlink" Target="http://www.leg.state.fl.us/Statutes/index.cfm?App_mode=Display_Statute&amp;Search_String=&amp;URL=0200-0299/0215/Sections/0215.555.html" TargetMode="External"/><Relationship Id="rId47" Type="http://schemas.openxmlformats.org/officeDocument/2006/relationships/hyperlink" Target="http://www.leg.state.fl.us/Statutes/index.cfm?App_mode=Display_Statute&amp;Search_String=&amp;URL=0200-0299/0286/Sections/0286.011.html" TargetMode="External"/><Relationship Id="rId50" Type="http://schemas.openxmlformats.org/officeDocument/2006/relationships/hyperlink" Target="http://www.leg.state.fl.us/Statutes/index.cfm?App_mode=Display_Statute&amp;Search_String=&amp;URL=0600-0699/0627/Sections/0627.706.html" TargetMode="External"/><Relationship Id="rId7" Type="http://schemas.openxmlformats.org/officeDocument/2006/relationships/hyperlink" Target="http://www.leg.state.fl.us/Statutes/index.cfm?App_mode=Display_Statute&amp;Search_String=&amp;URL=0600-0699/0627/Sections/0627.4025.html" TargetMode="External"/><Relationship Id="rId12" Type="http://schemas.openxmlformats.org/officeDocument/2006/relationships/hyperlink" Target="http://www.leg.state.fl.us/Statutes/index.cfm?App_mode=Display_Statute&amp;Search_String=&amp;URL=0600-0699/0624/Sections/0624.34.html" TargetMode="External"/><Relationship Id="rId17" Type="http://schemas.openxmlformats.org/officeDocument/2006/relationships/hyperlink" Target="http://www.leg.state.fl.us/Statutes/index.cfm?App_mode=Display_Statute&amp;Search_String=&amp;URL=0100-0199/0112/Sections/0112.312.html" TargetMode="External"/><Relationship Id="rId25" Type="http://schemas.openxmlformats.org/officeDocument/2006/relationships/hyperlink" Target="http://www.leg.state.fl.us/Statutes/index.cfm?App_mode=Display_Statute&amp;Search_String=&amp;URL=0100-0199/0119/Sections/0119.021.html" TargetMode="External"/><Relationship Id="rId33" Type="http://schemas.openxmlformats.org/officeDocument/2006/relationships/hyperlink" Target="http://www.leg.state.fl.us/Statutes/index.cfm?App_mode=Display_Statute&amp;Search_String=&amp;URL=0600-0699/0626/Sections/0626.936.html" TargetMode="External"/><Relationship Id="rId38" Type="http://schemas.openxmlformats.org/officeDocument/2006/relationships/hyperlink" Target="http://www.leg.state.fl.us/Statutes/index.cfm?App_mode=Display_Statute&amp;Search_String=&amp;URL=0600-0699/0627/Sections/0627.3511.html" TargetMode="External"/><Relationship Id="rId46" Type="http://schemas.openxmlformats.org/officeDocument/2006/relationships/hyperlink" Target="http://www.leg.state.fl.us/Statutes/index.cfm?App_mode=Display_Statute&amp;Search_String=&amp;URL=0600-0699/0627/Sections/0627.3515.html" TargetMode="External"/><Relationship Id="rId2" Type="http://schemas.openxmlformats.org/officeDocument/2006/relationships/settings" Target="settings.xml"/><Relationship Id="rId16" Type="http://schemas.openxmlformats.org/officeDocument/2006/relationships/hyperlink" Target="http://www.leg.state.fl.us/Statutes/index.cfm?App_mode=Display_Statute&amp;Search_String=&amp;URL=0100-0199/0112/Sections/0112.3143.html" TargetMode="External"/><Relationship Id="rId20" Type="http://schemas.openxmlformats.org/officeDocument/2006/relationships/hyperlink" Target="http://www.leg.state.fl.us/Statutes/index.cfm?App_mode=Display_Statute&amp;Search_String=&amp;URL=0100-0199/0112/Sections/0112.3149.html" TargetMode="External"/><Relationship Id="rId29" Type="http://schemas.openxmlformats.org/officeDocument/2006/relationships/hyperlink" Target="http://www.leg.state.fl.us/Statutes/index.cfm?App_mode=Display_Statute&amp;Search_String=&amp;URL=0600-0699/0624/Sections/0624.509.html" TargetMode="External"/><Relationship Id="rId41" Type="http://schemas.openxmlformats.org/officeDocument/2006/relationships/hyperlink" Target="http://www.leg.state.fl.us/Statutes/index.cfm?App_mode=Display_Statute&amp;Search_String=&amp;URL=0200-0299/0215/Sections/0215.58.htm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eg.state.fl.us/Statutes/index.cfm?App_mode=Display_Statute&amp;Search_String=&amp;URL=0600-0699/0624/Sections/0624.424.html" TargetMode="External"/><Relationship Id="rId11" Type="http://schemas.openxmlformats.org/officeDocument/2006/relationships/hyperlink" Target="http://www.leg.state.fl.us/Statutes/index.cfm?App_mode=Display_Statute&amp;Search_String=&amp;URL=0600-0699/0626/Sections/0626.015.html" TargetMode="External"/><Relationship Id="rId24" Type="http://schemas.openxmlformats.org/officeDocument/2006/relationships/hyperlink" Target="http://www.leg.state.fl.us/Statutes/index.cfm?App_mode=Display_Statute&amp;Search_String=&amp;URL=0600-0699/0627/Sections/0627.3513.html" TargetMode="External"/><Relationship Id="rId32" Type="http://schemas.openxmlformats.org/officeDocument/2006/relationships/hyperlink" Target="http://www.leg.state.fl.us/Statutes/index.cfm?App_mode=Display_Statute&amp;Search_String=&amp;URL=0200-0299/0252/Sections/0252.36.html" TargetMode="External"/><Relationship Id="rId37" Type="http://schemas.openxmlformats.org/officeDocument/2006/relationships/hyperlink" Target="http://www.leg.state.fl.us/Statutes/index.cfm?App_mode=Display_Statute&amp;Search_String=&amp;URL=0600-0699/0627/Sections/0627.3511.html" TargetMode="External"/><Relationship Id="rId40" Type="http://schemas.openxmlformats.org/officeDocument/2006/relationships/hyperlink" Target="http://www.leg.state.fl.us/Statutes/index.cfm?App_mode=Display_Statute&amp;Search_String=&amp;URL=0100-0199/0199/Sections/0199.183.html" TargetMode="External"/><Relationship Id="rId45" Type="http://schemas.openxmlformats.org/officeDocument/2006/relationships/hyperlink" Target="http://www.leg.state.fl.us/Statutes/index.cfm?App_mode=Display_Statute&amp;Search_String=&amp;URL=0100-0199/0112/Sections/0112.0455.html" TargetMode="External"/><Relationship Id="rId53" Type="http://schemas.openxmlformats.org/officeDocument/2006/relationships/fontTable" Target="fontTable.xml"/><Relationship Id="rId5" Type="http://schemas.openxmlformats.org/officeDocument/2006/relationships/hyperlink" Target="http://www.leg.state.fl.us/Statutes/index.cfm?App_mode=Display_Statute&amp;Search_String=&amp;URL=0600-0699/0626/Sections/0626.932.html" TargetMode="External"/><Relationship Id="rId15" Type="http://schemas.openxmlformats.org/officeDocument/2006/relationships/hyperlink" Target="http://www.leg.state.fl.us/Statutes/index.cfm?App_mode=Display_Statute&amp;Search_String=&amp;URL=0100-0199/0112/Sections/0112.3145.html" TargetMode="External"/><Relationship Id="rId23" Type="http://schemas.openxmlformats.org/officeDocument/2006/relationships/hyperlink" Target="http://www.leg.state.fl.us/Statutes/index.cfm?App_mode=Display_Statute&amp;Search_String=&amp;URL=0200-0299/0287/Sections/0287.057.html" TargetMode="External"/><Relationship Id="rId28" Type="http://schemas.openxmlformats.org/officeDocument/2006/relationships/hyperlink" Target="http://www.leg.state.fl.us/Statutes/index.cfm?App_mode=Display_Statute&amp;Search_String=&amp;URL=0600-0699/0627/Sections/0627.062.html" TargetMode="External"/><Relationship Id="rId36" Type="http://schemas.openxmlformats.org/officeDocument/2006/relationships/hyperlink" Target="http://www.leg.state.fl.us/Statutes/index.cfm?App_mode=Display_Statute&amp;Search_String=&amp;URL=0200-0299/0252/Sections/0252.36.html" TargetMode="External"/><Relationship Id="rId49" Type="http://schemas.openxmlformats.org/officeDocument/2006/relationships/hyperlink" Target="http://www.leg.state.fl.us/Statutes/index.cfm?App_mode=Display_Statute&amp;Search_String=&amp;URL=0600-0699/0626/Sections/0626.112.html" TargetMode="External"/><Relationship Id="rId10" Type="http://schemas.openxmlformats.org/officeDocument/2006/relationships/hyperlink" Target="http://www.leg.state.fl.us/Statutes/index.cfm?App_mode=Display_Statute&amp;Search_String=&amp;URL=0600-0699/0627/Sections/0627.3512.html" TargetMode="External"/><Relationship Id="rId19" Type="http://schemas.openxmlformats.org/officeDocument/2006/relationships/hyperlink" Target="http://www.leg.state.fl.us/Statutes/index.cfm?App_mode=Display_Statute&amp;Search_String=&amp;URL=0100-0199/0112/Sections/0112.3148.html" TargetMode="External"/><Relationship Id="rId31" Type="http://schemas.openxmlformats.org/officeDocument/2006/relationships/hyperlink" Target="http://www.leg.state.fl.us/Statutes/index.cfm?App_mode=Display_Statute&amp;Search_String=&amp;URL=0200-0299/0215/Sections/0215.555.html" TargetMode="External"/><Relationship Id="rId44" Type="http://schemas.openxmlformats.org/officeDocument/2006/relationships/hyperlink" Target="http://www.leg.state.fl.us/Statutes/index.cfm?App_mode=Display_Statute&amp;Search_String=&amp;URL=0100-0199/0119/Sections/0119.07.html" TargetMode="External"/><Relationship Id="rId52" Type="http://schemas.openxmlformats.org/officeDocument/2006/relationships/hyperlink" Target="http://www.leg.state.fl.us/Statutes/index.cfm?App_mode=Display_Statute&amp;Search_String=&amp;URL=0600-0699/0627/Sections/0627.311.html" TargetMode="External"/><Relationship Id="rId4" Type="http://schemas.openxmlformats.org/officeDocument/2006/relationships/hyperlink" Target="http://www.leg.state.fl.us/Statutes/index.cfm?App_mode=Display_Statute&amp;Search_String=&amp;URL=0600-0699/0626/Sections/0626.932.html" TargetMode="External"/><Relationship Id="rId9" Type="http://schemas.openxmlformats.org/officeDocument/2006/relationships/hyperlink" Target="http://www.leg.state.fl.us/Statutes/index.cfm?App_mode=Display_Statute&amp;Search_String=&amp;URL=0600-0699/0627/Sections/0627.3517.html" TargetMode="External"/><Relationship Id="rId14" Type="http://schemas.openxmlformats.org/officeDocument/2006/relationships/hyperlink" Target="http://www.leg.state.fl.us/Statutes/index.cfm?App_mode=Display_Statute&amp;Search_String=&amp;URL=0600-0699/0628/Sections/0628.261.html" TargetMode="External"/><Relationship Id="rId22" Type="http://schemas.openxmlformats.org/officeDocument/2006/relationships/hyperlink" Target="http://www.leg.state.fl.us/Statutes/index.cfm?App_mode=Display_Statute&amp;Search_String=&amp;URL=0100-0199/0112/Sections/0112.3173.html" TargetMode="External"/><Relationship Id="rId27" Type="http://schemas.openxmlformats.org/officeDocument/2006/relationships/hyperlink" Target="http://www.leg.state.fl.us/Statutes/index.cfm?App_mode=Display_Statute&amp;Search_String=&amp;URL=0600-0699/0626/Sections/0626.9891.html" TargetMode="External"/><Relationship Id="rId30" Type="http://schemas.openxmlformats.org/officeDocument/2006/relationships/hyperlink" Target="http://www.leg.state.fl.us/Statutes/index.cfm?App_mode=Display_Statute&amp;Search_String=&amp;URL=0600-0699/0627/Sections/0627.06281.html" TargetMode="External"/><Relationship Id="rId35" Type="http://schemas.openxmlformats.org/officeDocument/2006/relationships/hyperlink" Target="http://www.leg.state.fl.us/Statutes/index.cfm?App_mode=Display_Statute&amp;Search_String=&amp;URL=0100-0199/0166/Sections/0166.101.html" TargetMode="External"/><Relationship Id="rId43" Type="http://schemas.openxmlformats.org/officeDocument/2006/relationships/hyperlink" Target="http://www.leg.state.fl.us/Statutes/index.cfm?App_mode=Display_Statute&amp;Search_String=&amp;URL=0100-0199/0119/Sections/0119.07.html" TargetMode="External"/><Relationship Id="rId48" Type="http://schemas.openxmlformats.org/officeDocument/2006/relationships/hyperlink" Target="http://www.leg.state.fl.us/Statutes/index.cfm?App_mode=Display_Statute&amp;Search_String=&amp;URL=0100-0199/0119/Sections/0119.07.html" TargetMode="External"/><Relationship Id="rId8" Type="http://schemas.openxmlformats.org/officeDocument/2006/relationships/hyperlink" Target="http://www.leg.state.fl.us/Statutes/index.cfm?App_mode=Display_Statute&amp;Search_String=&amp;URL=0100-0199/0112/Sections/0112.313.html" TargetMode="External"/><Relationship Id="rId51" Type="http://schemas.openxmlformats.org/officeDocument/2006/relationships/hyperlink" Target="http://www.leg.state.fl.us/Statutes/index.cfm?App_mode=Display_Statute&amp;Search_String=&amp;URL=0200-0299/0215/Sections/0215.55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15886</Words>
  <Characters>90553</Characters>
  <Application>Microsoft Office Word</Application>
  <DocSecurity>0</DocSecurity>
  <Lines>754</Lines>
  <Paragraphs>212</Paragraphs>
  <ScaleCrop>false</ScaleCrop>
  <Company/>
  <LinksUpToDate>false</LinksUpToDate>
  <CharactersWithSpaces>106227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2011-09-15T17:52:00Z</dcterms:created>
  <dcterms:modified xsi:type="dcterms:W3CDTF">2011-09-15T17:54:00Z</dcterms:modified>
</cp:coreProperties>
</file>